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12"/>
        <w:gridCol w:w="2506"/>
        <w:gridCol w:w="5571"/>
        <w:gridCol w:w="31"/>
      </w:tblGrid>
      <w:tr w:rsidR="006816EC" w:rsidTr="00C55C9D">
        <w:trPr>
          <w:gridAfter w:val="1"/>
          <w:wAfter w:w="31" w:type="dxa"/>
          <w:jc w:val="center"/>
        </w:trPr>
        <w:tc>
          <w:tcPr>
            <w:tcW w:w="712"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r w:rsidR="006816EC" w:rsidTr="00C55C9D">
        <w:trPr>
          <w:gridAfter w:val="1"/>
          <w:wAfter w:w="31" w:type="dxa"/>
          <w:jc w:val="center"/>
        </w:trPr>
        <w:tc>
          <w:tcPr>
            <w:tcW w:w="3218" w:type="dxa"/>
            <w:gridSpan w:val="2"/>
          </w:tcPr>
          <w:p w:rsidR="00D54551" w:rsidRDefault="00D54551" w:rsidP="00D54551">
            <w:pPr>
              <w:bidi w:val="0"/>
              <w:rPr>
                <w:rFonts w:ascii="Arial (W1)" w:hAnsi="Arial (W1)"/>
                <w:b/>
                <w:bCs/>
                <w:noProof w:val="0"/>
                <w:sz w:val="28"/>
                <w:szCs w:val="28"/>
                <w:rtl/>
              </w:rPr>
            </w:pPr>
          </w:p>
          <w:sdt>
            <w:sdtPr>
              <w:rPr>
                <w:rFonts w:hint="cs"/>
                <w:u w:val="single"/>
                <w:rtl/>
              </w:rPr>
              <w:alias w:val="1180"/>
              <w:tag w:val="1180"/>
              <w:id w:val="-803768281"/>
              <w:text w:multiLine="1"/>
            </w:sdtPr>
            <w:sdtEndPr/>
            <w:sdtContent>
              <w:p w:rsidR="00E25AF6" w:rsidRDefault="00D54551" w:rsidP="00D54551">
                <w:pPr>
                  <w:rPr>
                    <w:rFonts w:ascii="Arial (W1)" w:hAnsi="Arial (W1)"/>
                    <w:b/>
                    <w:bCs/>
                    <w:noProof w:val="0"/>
                    <w:sz w:val="28"/>
                    <w:szCs w:val="28"/>
                  </w:rPr>
                </w:pPr>
                <w:r w:rsidRPr="00D54551">
                  <w:rPr>
                    <w:rFonts w:hint="cs"/>
                    <w:b/>
                    <w:bCs/>
                    <w:noProof w:val="0"/>
                    <w:sz w:val="28"/>
                    <w:u w:val="single"/>
                    <w:rtl/>
                  </w:rPr>
                  <w:t>תמ"ש 39998-12-20:</w:t>
                </w:r>
                <w:r w:rsidRPr="00D54551">
                  <w:rPr>
                    <w:b/>
                    <w:bCs/>
                    <w:noProof w:val="0"/>
                    <w:sz w:val="28"/>
                    <w:u w:val="single"/>
                    <w:rtl/>
                  </w:rPr>
                  <w:br/>
                </w:r>
                <w:r w:rsidRPr="00D54551">
                  <w:rPr>
                    <w:b/>
                    <w:bCs/>
                    <w:noProof w:val="0"/>
                    <w:sz w:val="28"/>
                    <w:u w:val="single"/>
                    <w:rtl/>
                  </w:rPr>
                  <w:br/>
                </w:r>
                <w:r w:rsidR="00A055F8" w:rsidRPr="00D54551">
                  <w:rPr>
                    <w:rFonts w:hint="cs"/>
                    <w:b/>
                    <w:bCs/>
                    <w:noProof w:val="0"/>
                    <w:sz w:val="28"/>
                    <w:u w:val="single"/>
                    <w:rtl/>
                  </w:rPr>
                  <w:t>תובעת</w:t>
                </w:r>
              </w:p>
            </w:sdtContent>
          </w:sdt>
        </w:tc>
        <w:tc>
          <w:tcPr>
            <w:tcW w:w="5571" w:type="dxa"/>
          </w:tcPr>
          <w:p w:rsidR="00D54551" w:rsidRDefault="00D54551">
            <w:pPr>
              <w:rPr>
                <w:rFonts w:ascii="Arial (W1)" w:hAnsi="Arial (W1)"/>
                <w:b/>
                <w:bCs/>
                <w:noProof w:val="0"/>
                <w:sz w:val="28"/>
                <w:szCs w:val="28"/>
                <w:rtl/>
              </w:rPr>
            </w:pPr>
          </w:p>
          <w:p w:rsidR="00A055F8" w:rsidRDefault="00EF036F" w:rsidP="00A03D39">
            <w:pPr>
              <w:spacing w:after="120"/>
              <w:rPr>
                <w:b/>
                <w:bCs/>
                <w:noProof w:val="0"/>
                <w:sz w:val="28"/>
                <w:rtl/>
              </w:rPr>
            </w:pPr>
            <w:sdt>
              <w:sdtPr>
                <w:rPr>
                  <w:b/>
                  <w:bCs/>
                  <w:noProof w:val="0"/>
                  <w:sz w:val="28"/>
                  <w:rtl/>
                </w:rPr>
                <w:alias w:val="1478"/>
                <w:tag w:val="1478"/>
                <w:id w:val="160126198"/>
                <w:text w:multiLine="1"/>
              </w:sdtPr>
              <w:sdtEndPr/>
              <w:sdtContent>
                <w:r w:rsidR="00D54551">
                  <w:rPr>
                    <w:b/>
                    <w:bCs/>
                    <w:noProof w:val="0"/>
                    <w:sz w:val="28"/>
                    <w:rtl/>
                  </w:rPr>
                  <w:br/>
                </w:r>
                <w:r w:rsidR="00D54551">
                  <w:rPr>
                    <w:b/>
                    <w:bCs/>
                    <w:noProof w:val="0"/>
                    <w:sz w:val="28"/>
                    <w:rtl/>
                  </w:rPr>
                  <w:br/>
                </w:r>
                <w:r w:rsidR="008810AB">
                  <w:rPr>
                    <w:b/>
                    <w:bCs/>
                    <w:noProof w:val="0"/>
                    <w:sz w:val="28"/>
                    <w:rtl/>
                  </w:rPr>
                  <w:t>ב'</w:t>
                </w:r>
                <w:r w:rsidR="00FB3C14">
                  <w:rPr>
                    <w:b/>
                    <w:bCs/>
                    <w:noProof w:val="0"/>
                    <w:sz w:val="28"/>
                    <w:rtl/>
                  </w:rPr>
                  <w:t xml:space="preserve"> </w:t>
                </w:r>
                <w:r w:rsidR="008810AB">
                  <w:rPr>
                    <w:b/>
                    <w:bCs/>
                    <w:noProof w:val="0"/>
                    <w:sz w:val="28"/>
                    <w:rtl/>
                  </w:rPr>
                  <w:t>ס'</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A03D39">
              <w:rPr>
                <w:rFonts w:hint="cs"/>
                <w:b/>
                <w:bCs/>
                <w:noProof w:val="0"/>
                <w:sz w:val="28"/>
                <w:rtl/>
              </w:rPr>
              <w:t>--------</w:t>
            </w:r>
            <w:r w:rsidR="00E44DDF">
              <w:rPr>
                <w:rFonts w:hint="cs"/>
                <w:b/>
                <w:bCs/>
                <w:noProof w:val="0"/>
                <w:sz w:val="28"/>
                <w:rtl/>
              </w:rPr>
              <w:t xml:space="preserve"> </w:t>
            </w:r>
          </w:p>
          <w:p w:rsidR="006816EC" w:rsidRPr="00C55C9D" w:rsidRDefault="00A055F8">
            <w:pPr>
              <w:rPr>
                <w:rFonts w:ascii="Arial (W1)" w:hAnsi="Arial (W1)"/>
                <w:b/>
                <w:bCs/>
                <w:noProof w:val="0"/>
              </w:rPr>
            </w:pPr>
            <w:r w:rsidRPr="00C55C9D">
              <w:rPr>
                <w:rFonts w:ascii="Arial" w:hAnsi="Arial"/>
                <w:b/>
                <w:bCs/>
                <w:noProof w:val="0"/>
                <w:rtl/>
              </w:rPr>
              <w:t>ע"י ב"כ עו</w:t>
            </w:r>
            <w:r w:rsidR="00E44DDF" w:rsidRPr="00C55C9D">
              <w:rPr>
                <w:rFonts w:ascii="Arial" w:hAnsi="Arial"/>
                <w:b/>
                <w:bCs/>
                <w:noProof w:val="0"/>
                <w:rtl/>
              </w:rPr>
              <w:t>"ד</w:t>
            </w:r>
            <w:r w:rsidR="00D54551" w:rsidRPr="00C55C9D">
              <w:rPr>
                <w:rFonts w:ascii="Arial (W1)" w:hAnsi="Arial (W1)" w:hint="cs"/>
                <w:b/>
                <w:bCs/>
                <w:noProof w:val="0"/>
                <w:rtl/>
              </w:rPr>
              <w:t xml:space="preserve"> פטיתו ואח'  </w:t>
            </w:r>
          </w:p>
        </w:tc>
      </w:tr>
      <w:tr w:rsidR="006816EC" w:rsidTr="00C55C9D">
        <w:trPr>
          <w:gridAfter w:val="1"/>
          <w:wAfter w:w="31" w:type="dxa"/>
          <w:jc w:val="center"/>
        </w:trPr>
        <w:tc>
          <w:tcPr>
            <w:tcW w:w="8789" w:type="dxa"/>
            <w:gridSpan w:val="3"/>
          </w:tcPr>
          <w:p w:rsidR="006816EC" w:rsidRDefault="006816EC">
            <w:pPr>
              <w:rPr>
                <w:rFonts w:ascii="Arial (W1)" w:hAnsi="Arial (W1)"/>
                <w:b/>
                <w:bCs/>
                <w:noProof w:val="0"/>
                <w:sz w:val="28"/>
                <w:szCs w:val="28"/>
                <w:rtl/>
              </w:rPr>
            </w:pPr>
          </w:p>
          <w:p w:rsidR="006816EC" w:rsidRDefault="006816EC" w:rsidP="00D54551">
            <w:pPr>
              <w:jc w:val="center"/>
              <w:rPr>
                <w:rFonts w:ascii="Arial (W1)" w:hAnsi="Arial (W1)"/>
                <w:b/>
                <w:bCs/>
                <w:noProof w:val="0"/>
                <w:sz w:val="28"/>
                <w:szCs w:val="28"/>
              </w:rPr>
            </w:pPr>
            <w:r>
              <w:rPr>
                <w:rFonts w:hint="cs"/>
                <w:b/>
                <w:bCs/>
                <w:noProof w:val="0"/>
                <w:sz w:val="28"/>
                <w:rtl/>
              </w:rPr>
              <w:t>נגד</w:t>
            </w:r>
          </w:p>
        </w:tc>
      </w:tr>
      <w:tr w:rsidR="006816EC" w:rsidTr="00C55C9D">
        <w:trPr>
          <w:gridAfter w:val="1"/>
          <w:wAfter w:w="31" w:type="dxa"/>
          <w:jc w:val="center"/>
        </w:trPr>
        <w:tc>
          <w:tcPr>
            <w:tcW w:w="3218" w:type="dxa"/>
            <w:gridSpan w:val="2"/>
          </w:tcPr>
          <w:p w:rsidR="006816EC" w:rsidRDefault="006816EC">
            <w:pPr>
              <w:rPr>
                <w:rFonts w:ascii="Arial (W1)" w:hAnsi="Arial (W1)"/>
                <w:b/>
                <w:bCs/>
                <w:noProof w:val="0"/>
                <w:sz w:val="28"/>
                <w:szCs w:val="28"/>
                <w:rtl/>
              </w:rPr>
            </w:pPr>
          </w:p>
          <w:p w:rsidR="006816EC" w:rsidRDefault="00EF036F" w:rsidP="00D54551">
            <w:pPr>
              <w:rPr>
                <w:rFonts w:ascii="Arial (W1)" w:hAnsi="Arial (W1)"/>
                <w:b/>
                <w:bCs/>
                <w:noProof w:val="0"/>
                <w:sz w:val="28"/>
                <w:szCs w:val="28"/>
              </w:rPr>
            </w:pPr>
            <w:sdt>
              <w:sdtPr>
                <w:rPr>
                  <w:rFonts w:hint="cs"/>
                  <w:u w:val="single"/>
                  <w:rtl/>
                </w:rPr>
                <w:alias w:val="1184"/>
                <w:tag w:val="1184"/>
                <w:id w:val="-910234160"/>
                <w:text w:multiLine="1"/>
              </w:sdtPr>
              <w:sdtEndPr/>
              <w:sdtContent>
                <w:r w:rsidR="00A055F8" w:rsidRPr="00D54551">
                  <w:rPr>
                    <w:rFonts w:hint="cs"/>
                    <w:b/>
                    <w:bCs/>
                    <w:noProof w:val="0"/>
                    <w:sz w:val="28"/>
                    <w:u w:val="single"/>
                    <w:rtl/>
                  </w:rPr>
                  <w:t>נתבעת</w:t>
                </w:r>
              </w:sdtContent>
            </w:sdt>
          </w:p>
        </w:tc>
        <w:tc>
          <w:tcPr>
            <w:tcW w:w="5571" w:type="dxa"/>
          </w:tcPr>
          <w:p w:rsidR="006816EC" w:rsidRDefault="006816EC">
            <w:pPr>
              <w:rPr>
                <w:rFonts w:ascii="Arial (W1)" w:hAnsi="Arial (W1)"/>
                <w:b/>
                <w:bCs/>
                <w:noProof w:val="0"/>
                <w:sz w:val="28"/>
                <w:szCs w:val="28"/>
                <w:rtl/>
              </w:rPr>
            </w:pPr>
          </w:p>
          <w:p w:rsidR="00A055F8" w:rsidRDefault="00EF036F" w:rsidP="00A03D39">
            <w:pPr>
              <w:spacing w:after="120"/>
              <w:rPr>
                <w:rtl/>
              </w:rPr>
            </w:pPr>
            <w:sdt>
              <w:sdtPr>
                <w:rPr>
                  <w:b/>
                  <w:bCs/>
                  <w:noProof w:val="0"/>
                  <w:sz w:val="28"/>
                  <w:rtl/>
                </w:rPr>
                <w:alias w:val="1486"/>
                <w:tag w:val="1486"/>
                <w:id w:val="1487590763"/>
                <w:text w:multiLine="1"/>
              </w:sdtPr>
              <w:sdtEndPr/>
              <w:sdtContent>
                <w:r w:rsidR="008810AB">
                  <w:rPr>
                    <w:b/>
                    <w:bCs/>
                    <w:noProof w:val="0"/>
                    <w:sz w:val="28"/>
                    <w:rtl/>
                  </w:rPr>
                  <w:t>נ'</w:t>
                </w:r>
                <w:r w:rsidR="00FB3C14">
                  <w:rPr>
                    <w:b/>
                    <w:bCs/>
                    <w:noProof w:val="0"/>
                    <w:sz w:val="28"/>
                    <w:rtl/>
                  </w:rPr>
                  <w:t xml:space="preserve"> </w:t>
                </w:r>
                <w:r w:rsidR="008810AB">
                  <w:rPr>
                    <w:b/>
                    <w:bCs/>
                    <w:noProof w:val="0"/>
                    <w:sz w:val="28"/>
                    <w:rtl/>
                  </w:rPr>
                  <w:t>ק'</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A03D39">
              <w:rPr>
                <w:rFonts w:hint="cs"/>
                <w:b/>
                <w:bCs/>
                <w:noProof w:val="0"/>
                <w:sz w:val="28"/>
                <w:rtl/>
              </w:rPr>
              <w:t>-------</w:t>
            </w:r>
          </w:p>
          <w:p w:rsidR="006816EC" w:rsidRPr="00C55C9D" w:rsidRDefault="00A055F8">
            <w:pPr>
              <w:rPr>
                <w:rFonts w:ascii="Arial (W1)" w:hAnsi="Arial (W1)"/>
                <w:b/>
                <w:bCs/>
                <w:noProof w:val="0"/>
              </w:rPr>
            </w:pPr>
            <w:r w:rsidRPr="00C55C9D">
              <w:rPr>
                <w:rFonts w:ascii="Arial" w:hAnsi="Arial"/>
                <w:b/>
                <w:bCs/>
                <w:noProof w:val="0"/>
                <w:rtl/>
              </w:rPr>
              <w:t>ע"י ב"כ עו</w:t>
            </w:r>
            <w:r w:rsidR="00E44DDF" w:rsidRPr="00C55C9D">
              <w:rPr>
                <w:rFonts w:ascii="Arial" w:hAnsi="Arial"/>
                <w:b/>
                <w:bCs/>
                <w:noProof w:val="0"/>
                <w:rtl/>
              </w:rPr>
              <w:t>"ד</w:t>
            </w:r>
            <w:r w:rsidR="00D54551" w:rsidRPr="00C55C9D">
              <w:rPr>
                <w:rFonts w:ascii="Arial (W1)" w:hAnsi="Arial (W1)" w:hint="cs"/>
                <w:b/>
                <w:bCs/>
                <w:noProof w:val="0"/>
                <w:rtl/>
              </w:rPr>
              <w:t xml:space="preserve"> גולן</w:t>
            </w:r>
          </w:p>
        </w:tc>
      </w:tr>
      <w:tr w:rsidR="00D36A71" w:rsidRPr="00397B78" w:rsidTr="00C55C9D">
        <w:trPr>
          <w:gridAfter w:val="1"/>
          <w:wAfter w:w="31" w:type="dxa"/>
          <w:jc w:val="center"/>
        </w:trPr>
        <w:tc>
          <w:tcPr>
            <w:tcW w:w="8789" w:type="dxa"/>
            <w:gridSpan w:val="3"/>
          </w:tcPr>
          <w:p w:rsidR="00D36A71" w:rsidRPr="00397B78" w:rsidRDefault="00D36A71">
            <w:pPr>
              <w:rPr>
                <w:rFonts w:ascii="Arial (W1)" w:hAnsi="Arial (W1)"/>
                <w:b/>
                <w:bCs/>
                <w:noProof w:val="0"/>
                <w:rtl/>
              </w:rPr>
            </w:pPr>
          </w:p>
          <w:p w:rsidR="00D36A71" w:rsidRPr="00397B78" w:rsidRDefault="00397B78">
            <w:pPr>
              <w:rPr>
                <w:rFonts w:ascii="Arial (W1)" w:hAnsi="Arial (W1)"/>
                <w:b/>
                <w:bCs/>
                <w:noProof w:val="0"/>
                <w:u w:val="single"/>
              </w:rPr>
            </w:pPr>
            <w:r w:rsidRPr="00397B78">
              <w:rPr>
                <w:rFonts w:ascii="Arial (W1)" w:hAnsi="Arial (W1)" w:hint="cs"/>
                <w:b/>
                <w:bCs/>
                <w:noProof w:val="0"/>
                <w:u w:val="single"/>
                <w:rtl/>
              </w:rPr>
              <w:t>ת"ע 53008-01-21</w:t>
            </w:r>
          </w:p>
          <w:p w:rsidR="00D36A71" w:rsidRDefault="00D36A71">
            <w:pPr>
              <w:rPr>
                <w:rFonts w:ascii="Arial (W1)" w:hAnsi="Arial (W1)"/>
                <w:b/>
                <w:bCs/>
                <w:noProof w:val="0"/>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9"/>
              <w:gridCol w:w="1417"/>
              <w:gridCol w:w="5287"/>
            </w:tblGrid>
            <w:tr w:rsidR="00397B78" w:rsidTr="00C55C9D">
              <w:tc>
                <w:tcPr>
                  <w:tcW w:w="1859" w:type="dxa"/>
                </w:tcPr>
                <w:p w:rsidR="00397B78" w:rsidRPr="00397B78" w:rsidRDefault="00397B78">
                  <w:pPr>
                    <w:rPr>
                      <w:rFonts w:ascii="Arial (W1)" w:hAnsi="Arial (W1)"/>
                      <w:b/>
                      <w:bCs/>
                      <w:noProof w:val="0"/>
                      <w:u w:val="single"/>
                      <w:rtl/>
                    </w:rPr>
                  </w:pPr>
                  <w:r w:rsidRPr="00397B78">
                    <w:rPr>
                      <w:rFonts w:ascii="Arial (W1)" w:hAnsi="Arial (W1)" w:hint="cs"/>
                      <w:b/>
                      <w:bCs/>
                      <w:noProof w:val="0"/>
                      <w:u w:val="single"/>
                      <w:rtl/>
                    </w:rPr>
                    <w:t>תובעת</w:t>
                  </w:r>
                </w:p>
              </w:tc>
              <w:tc>
                <w:tcPr>
                  <w:tcW w:w="1417" w:type="dxa"/>
                </w:tcPr>
                <w:p w:rsidR="00397B78" w:rsidRDefault="00397B78">
                  <w:pPr>
                    <w:rPr>
                      <w:rFonts w:ascii="Arial (W1)" w:hAnsi="Arial (W1)"/>
                      <w:b/>
                      <w:bCs/>
                      <w:noProof w:val="0"/>
                      <w:rtl/>
                    </w:rPr>
                  </w:pPr>
                </w:p>
              </w:tc>
              <w:tc>
                <w:tcPr>
                  <w:tcW w:w="5287" w:type="dxa"/>
                </w:tcPr>
                <w:p w:rsidR="00397B78" w:rsidRDefault="008810AB" w:rsidP="00A03D39">
                  <w:pPr>
                    <w:spacing w:after="120"/>
                    <w:rPr>
                      <w:rFonts w:ascii="Arial (W1)" w:hAnsi="Arial (W1)"/>
                      <w:b/>
                      <w:bCs/>
                      <w:noProof w:val="0"/>
                      <w:rtl/>
                    </w:rPr>
                  </w:pPr>
                  <w:r>
                    <w:rPr>
                      <w:rFonts w:ascii="Arial (W1)" w:hAnsi="Arial (W1)" w:hint="cs"/>
                      <w:b/>
                      <w:bCs/>
                      <w:noProof w:val="0"/>
                      <w:rtl/>
                    </w:rPr>
                    <w:t>נ</w:t>
                  </w:r>
                  <w:r>
                    <w:rPr>
                      <w:rFonts w:ascii="Arial (W1)" w:hAnsi="Arial (W1)"/>
                      <w:b/>
                      <w:bCs/>
                      <w:noProof w:val="0"/>
                      <w:rtl/>
                    </w:rPr>
                    <w:t>'</w:t>
                  </w:r>
                  <w:r w:rsidR="00397B78">
                    <w:rPr>
                      <w:rFonts w:ascii="Arial (W1)" w:hAnsi="Arial (W1)" w:hint="cs"/>
                      <w:b/>
                      <w:bCs/>
                      <w:noProof w:val="0"/>
                      <w:rtl/>
                    </w:rPr>
                    <w:t xml:space="preserve"> </w:t>
                  </w:r>
                  <w:r>
                    <w:rPr>
                      <w:rFonts w:ascii="Arial (W1)" w:hAnsi="Arial (W1)" w:hint="cs"/>
                      <w:b/>
                      <w:bCs/>
                      <w:noProof w:val="0"/>
                      <w:rtl/>
                    </w:rPr>
                    <w:t>ק</w:t>
                  </w:r>
                  <w:r>
                    <w:rPr>
                      <w:rFonts w:ascii="Arial (W1)" w:hAnsi="Arial (W1)"/>
                      <w:b/>
                      <w:bCs/>
                      <w:noProof w:val="0"/>
                      <w:rtl/>
                    </w:rPr>
                    <w:t>'</w:t>
                  </w:r>
                  <w:r w:rsidR="00397B78">
                    <w:rPr>
                      <w:rFonts w:ascii="Arial (W1)" w:hAnsi="Arial (W1)" w:hint="cs"/>
                      <w:b/>
                      <w:bCs/>
                      <w:noProof w:val="0"/>
                      <w:rtl/>
                    </w:rPr>
                    <w:t xml:space="preserve"> ת"ז </w:t>
                  </w:r>
                  <w:r w:rsidR="00A03D39">
                    <w:rPr>
                      <w:rFonts w:ascii="Arial (W1)" w:hAnsi="Arial (W1)" w:hint="cs"/>
                      <w:b/>
                      <w:bCs/>
                      <w:noProof w:val="0"/>
                      <w:rtl/>
                    </w:rPr>
                    <w:t>-------</w:t>
                  </w:r>
                </w:p>
                <w:p w:rsidR="00397B78" w:rsidRDefault="00397B78">
                  <w:pPr>
                    <w:rPr>
                      <w:rFonts w:ascii="Arial (W1)" w:hAnsi="Arial (W1)"/>
                      <w:b/>
                      <w:bCs/>
                      <w:noProof w:val="0"/>
                      <w:rtl/>
                    </w:rPr>
                  </w:pPr>
                  <w:r>
                    <w:rPr>
                      <w:rFonts w:ascii="Arial (W1)" w:hAnsi="Arial (W1)" w:hint="cs"/>
                      <w:b/>
                      <w:bCs/>
                      <w:noProof w:val="0"/>
                      <w:rtl/>
                    </w:rPr>
                    <w:t>ע"י ב"כ עו"ד גולן</w:t>
                  </w:r>
                </w:p>
              </w:tc>
            </w:tr>
            <w:tr w:rsidR="00397B78" w:rsidTr="00C55C9D">
              <w:tc>
                <w:tcPr>
                  <w:tcW w:w="1859" w:type="dxa"/>
                </w:tcPr>
                <w:p w:rsidR="00397B78" w:rsidRDefault="00397B78">
                  <w:pPr>
                    <w:rPr>
                      <w:rFonts w:ascii="Arial (W1)" w:hAnsi="Arial (W1)"/>
                      <w:b/>
                      <w:bCs/>
                      <w:noProof w:val="0"/>
                      <w:rtl/>
                    </w:rPr>
                  </w:pPr>
                </w:p>
              </w:tc>
              <w:tc>
                <w:tcPr>
                  <w:tcW w:w="1417" w:type="dxa"/>
                </w:tcPr>
                <w:p w:rsidR="00397B78" w:rsidRDefault="00397B78">
                  <w:pPr>
                    <w:rPr>
                      <w:rFonts w:ascii="Arial (W1)" w:hAnsi="Arial (W1)"/>
                      <w:b/>
                      <w:bCs/>
                      <w:noProof w:val="0"/>
                      <w:rtl/>
                    </w:rPr>
                  </w:pPr>
                </w:p>
              </w:tc>
              <w:tc>
                <w:tcPr>
                  <w:tcW w:w="5287" w:type="dxa"/>
                </w:tcPr>
                <w:p w:rsidR="00397B78" w:rsidRDefault="00397B78">
                  <w:pPr>
                    <w:rPr>
                      <w:rFonts w:ascii="Arial (W1)" w:hAnsi="Arial (W1)"/>
                      <w:b/>
                      <w:bCs/>
                      <w:noProof w:val="0"/>
                      <w:rtl/>
                    </w:rPr>
                  </w:pPr>
                </w:p>
                <w:p w:rsidR="00397B78" w:rsidRDefault="00397B78">
                  <w:pPr>
                    <w:rPr>
                      <w:rFonts w:ascii="Arial (W1)" w:hAnsi="Arial (W1)"/>
                      <w:b/>
                      <w:bCs/>
                      <w:noProof w:val="0"/>
                      <w:rtl/>
                    </w:rPr>
                  </w:pPr>
                  <w:r>
                    <w:rPr>
                      <w:rFonts w:ascii="Arial (W1)" w:hAnsi="Arial (W1)" w:hint="cs"/>
                      <w:b/>
                      <w:bCs/>
                      <w:noProof w:val="0"/>
                      <w:rtl/>
                    </w:rPr>
                    <w:t xml:space="preserve">               נגד</w:t>
                  </w:r>
                </w:p>
              </w:tc>
            </w:tr>
            <w:tr w:rsidR="00397B78" w:rsidTr="00C55C9D">
              <w:tc>
                <w:tcPr>
                  <w:tcW w:w="1859" w:type="dxa"/>
                </w:tcPr>
                <w:p w:rsidR="00397B78" w:rsidRPr="00397B78" w:rsidRDefault="00397B78">
                  <w:pPr>
                    <w:rPr>
                      <w:rFonts w:ascii="Arial (W1)" w:hAnsi="Arial (W1)"/>
                      <w:b/>
                      <w:bCs/>
                      <w:noProof w:val="0"/>
                      <w:u w:val="single"/>
                      <w:rtl/>
                    </w:rPr>
                  </w:pPr>
                  <w:r w:rsidRPr="00397B78">
                    <w:rPr>
                      <w:rFonts w:ascii="Arial (W1)" w:hAnsi="Arial (W1)" w:hint="cs"/>
                      <w:b/>
                      <w:bCs/>
                      <w:noProof w:val="0"/>
                      <w:u w:val="single"/>
                      <w:rtl/>
                    </w:rPr>
                    <w:t>נתבעים</w:t>
                  </w:r>
                </w:p>
              </w:tc>
              <w:tc>
                <w:tcPr>
                  <w:tcW w:w="1417" w:type="dxa"/>
                </w:tcPr>
                <w:p w:rsidR="00397B78" w:rsidRDefault="00397B78">
                  <w:pPr>
                    <w:rPr>
                      <w:rFonts w:ascii="Arial (W1)" w:hAnsi="Arial (W1)"/>
                      <w:b/>
                      <w:bCs/>
                      <w:noProof w:val="0"/>
                      <w:rtl/>
                    </w:rPr>
                  </w:pPr>
                </w:p>
              </w:tc>
              <w:tc>
                <w:tcPr>
                  <w:tcW w:w="5287" w:type="dxa"/>
                </w:tcPr>
                <w:p w:rsidR="00397B78" w:rsidRPr="00397B78" w:rsidRDefault="008810AB" w:rsidP="00A03D39">
                  <w:pPr>
                    <w:pStyle w:val="ad"/>
                    <w:numPr>
                      <w:ilvl w:val="0"/>
                      <w:numId w:val="3"/>
                    </w:numPr>
                    <w:ind w:left="475" w:hanging="475"/>
                    <w:rPr>
                      <w:rFonts w:ascii="Arial (W1)" w:hAnsi="Arial (W1)"/>
                      <w:b/>
                      <w:bCs/>
                      <w:noProof w:val="0"/>
                    </w:rPr>
                  </w:pPr>
                  <w:r>
                    <w:rPr>
                      <w:rFonts w:ascii="Arial (W1)" w:hAnsi="Arial (W1)" w:hint="cs"/>
                      <w:b/>
                      <w:bCs/>
                      <w:noProof w:val="0"/>
                      <w:rtl/>
                    </w:rPr>
                    <w:t>ב</w:t>
                  </w:r>
                  <w:r>
                    <w:rPr>
                      <w:rFonts w:ascii="Arial (W1)" w:hAnsi="Arial (W1)"/>
                      <w:b/>
                      <w:bCs/>
                      <w:noProof w:val="0"/>
                      <w:rtl/>
                    </w:rPr>
                    <w:t>'</w:t>
                  </w:r>
                  <w:r w:rsidR="00397B78" w:rsidRPr="00397B78">
                    <w:rPr>
                      <w:rFonts w:ascii="Arial (W1)" w:hAnsi="Arial (W1)" w:hint="cs"/>
                      <w:b/>
                      <w:bCs/>
                      <w:noProof w:val="0"/>
                      <w:rtl/>
                    </w:rPr>
                    <w:t xml:space="preserve"> </w:t>
                  </w:r>
                  <w:r>
                    <w:rPr>
                      <w:rFonts w:ascii="Arial (W1)" w:hAnsi="Arial (W1)" w:hint="cs"/>
                      <w:b/>
                      <w:bCs/>
                      <w:noProof w:val="0"/>
                      <w:rtl/>
                    </w:rPr>
                    <w:t>ס</w:t>
                  </w:r>
                  <w:r>
                    <w:rPr>
                      <w:rFonts w:ascii="Arial (W1)" w:hAnsi="Arial (W1)"/>
                      <w:b/>
                      <w:bCs/>
                      <w:noProof w:val="0"/>
                      <w:rtl/>
                    </w:rPr>
                    <w:t>'</w:t>
                  </w:r>
                  <w:r w:rsidR="00397B78" w:rsidRPr="00397B78">
                    <w:rPr>
                      <w:rFonts w:ascii="Arial (W1)" w:hAnsi="Arial (W1)" w:hint="cs"/>
                      <w:b/>
                      <w:bCs/>
                      <w:noProof w:val="0"/>
                      <w:rtl/>
                    </w:rPr>
                    <w:t xml:space="preserve"> ת</w:t>
                  </w:r>
                  <w:r w:rsidR="00397B78">
                    <w:rPr>
                      <w:rFonts w:ascii="Arial (W1)" w:hAnsi="Arial (W1)" w:hint="cs"/>
                      <w:b/>
                      <w:bCs/>
                      <w:noProof w:val="0"/>
                      <w:rtl/>
                    </w:rPr>
                    <w:t>"</w:t>
                  </w:r>
                  <w:r w:rsidR="00397B78" w:rsidRPr="00397B78">
                    <w:rPr>
                      <w:rFonts w:ascii="Arial (W1)" w:hAnsi="Arial (W1)" w:hint="cs"/>
                      <w:b/>
                      <w:bCs/>
                      <w:noProof w:val="0"/>
                      <w:rtl/>
                    </w:rPr>
                    <w:t xml:space="preserve">ז </w:t>
                  </w:r>
                  <w:r w:rsidR="00A03D39">
                    <w:rPr>
                      <w:rFonts w:ascii="Arial (W1)" w:hAnsi="Arial (W1)" w:hint="cs"/>
                      <w:b/>
                      <w:bCs/>
                      <w:noProof w:val="0"/>
                      <w:rtl/>
                    </w:rPr>
                    <w:t>--------</w:t>
                  </w:r>
                </w:p>
                <w:p w:rsidR="00397B78" w:rsidRDefault="00A03D39" w:rsidP="00A03D39">
                  <w:pPr>
                    <w:pStyle w:val="ad"/>
                    <w:numPr>
                      <w:ilvl w:val="0"/>
                      <w:numId w:val="3"/>
                    </w:numPr>
                    <w:ind w:left="475" w:hanging="475"/>
                    <w:rPr>
                      <w:rFonts w:ascii="Arial (W1)" w:hAnsi="Arial (W1)"/>
                      <w:b/>
                      <w:bCs/>
                      <w:noProof w:val="0"/>
                    </w:rPr>
                  </w:pPr>
                  <w:r>
                    <w:rPr>
                      <w:rFonts w:ascii="Arial (W1)" w:hAnsi="Arial (W1)" w:hint="cs"/>
                      <w:b/>
                      <w:bCs/>
                      <w:noProof w:val="0"/>
                      <w:rtl/>
                    </w:rPr>
                    <w:t>א.ד.</w:t>
                  </w:r>
                  <w:r w:rsidR="00397B78">
                    <w:rPr>
                      <w:rFonts w:ascii="Arial (W1)" w:hAnsi="Arial (W1)" w:hint="cs"/>
                      <w:b/>
                      <w:bCs/>
                      <w:noProof w:val="0"/>
                      <w:rtl/>
                    </w:rPr>
                    <w:t xml:space="preserve"> ת"ז </w:t>
                  </w:r>
                  <w:r>
                    <w:rPr>
                      <w:rFonts w:ascii="Arial (W1)" w:hAnsi="Arial (W1)" w:hint="cs"/>
                      <w:b/>
                      <w:bCs/>
                      <w:noProof w:val="0"/>
                      <w:rtl/>
                    </w:rPr>
                    <w:t>--------</w:t>
                  </w:r>
                </w:p>
                <w:p w:rsidR="00397B78" w:rsidRDefault="00A03D39" w:rsidP="00A03D39">
                  <w:pPr>
                    <w:pStyle w:val="ad"/>
                    <w:numPr>
                      <w:ilvl w:val="0"/>
                      <w:numId w:val="3"/>
                    </w:numPr>
                    <w:ind w:left="475" w:hanging="475"/>
                    <w:rPr>
                      <w:rFonts w:ascii="Arial (W1)" w:hAnsi="Arial (W1)"/>
                      <w:b/>
                      <w:bCs/>
                      <w:noProof w:val="0"/>
                    </w:rPr>
                  </w:pPr>
                  <w:r>
                    <w:rPr>
                      <w:rFonts w:ascii="Arial (W1)" w:hAnsi="Arial (W1)" w:hint="cs"/>
                      <w:b/>
                      <w:bCs/>
                      <w:noProof w:val="0"/>
                      <w:rtl/>
                    </w:rPr>
                    <w:t>ל.ר.</w:t>
                  </w:r>
                  <w:r w:rsidR="00397B78">
                    <w:rPr>
                      <w:rFonts w:ascii="Arial (W1)" w:hAnsi="Arial (W1)" w:hint="cs"/>
                      <w:b/>
                      <w:bCs/>
                      <w:noProof w:val="0"/>
                      <w:rtl/>
                    </w:rPr>
                    <w:t xml:space="preserve"> ת"ז </w:t>
                  </w:r>
                  <w:r>
                    <w:rPr>
                      <w:rFonts w:ascii="Arial (W1)" w:hAnsi="Arial (W1)" w:hint="cs"/>
                      <w:b/>
                      <w:bCs/>
                      <w:noProof w:val="0"/>
                      <w:rtl/>
                    </w:rPr>
                    <w:t>--------</w:t>
                  </w:r>
                </w:p>
                <w:p w:rsidR="00397B78" w:rsidRDefault="00A03D39" w:rsidP="00A03D39">
                  <w:pPr>
                    <w:pStyle w:val="ad"/>
                    <w:numPr>
                      <w:ilvl w:val="0"/>
                      <w:numId w:val="3"/>
                    </w:numPr>
                    <w:ind w:left="475" w:hanging="475"/>
                    <w:rPr>
                      <w:rFonts w:ascii="Arial (W1)" w:hAnsi="Arial (W1)"/>
                      <w:b/>
                      <w:bCs/>
                      <w:noProof w:val="0"/>
                    </w:rPr>
                  </w:pPr>
                  <w:r>
                    <w:rPr>
                      <w:rFonts w:ascii="Arial (W1)" w:hAnsi="Arial (W1)" w:hint="cs"/>
                      <w:b/>
                      <w:bCs/>
                      <w:noProof w:val="0"/>
                      <w:rtl/>
                    </w:rPr>
                    <w:t>ר.מ.</w:t>
                  </w:r>
                  <w:r w:rsidR="00397B78">
                    <w:rPr>
                      <w:rFonts w:ascii="Arial (W1)" w:hAnsi="Arial (W1)" w:hint="cs"/>
                      <w:b/>
                      <w:bCs/>
                      <w:noProof w:val="0"/>
                      <w:rtl/>
                    </w:rPr>
                    <w:t xml:space="preserve"> ת"ז </w:t>
                  </w:r>
                  <w:r>
                    <w:rPr>
                      <w:rFonts w:ascii="Arial (W1)" w:hAnsi="Arial (W1)" w:hint="cs"/>
                      <w:b/>
                      <w:bCs/>
                      <w:noProof w:val="0"/>
                      <w:rtl/>
                    </w:rPr>
                    <w:t>--------</w:t>
                  </w:r>
                </w:p>
                <w:p w:rsidR="00397B78" w:rsidRDefault="00A03D39" w:rsidP="00A03D39">
                  <w:pPr>
                    <w:pStyle w:val="ad"/>
                    <w:numPr>
                      <w:ilvl w:val="0"/>
                      <w:numId w:val="3"/>
                    </w:numPr>
                    <w:ind w:left="475" w:hanging="475"/>
                    <w:rPr>
                      <w:rFonts w:ascii="Arial (W1)" w:hAnsi="Arial (W1)"/>
                      <w:b/>
                      <w:bCs/>
                      <w:noProof w:val="0"/>
                    </w:rPr>
                  </w:pPr>
                  <w:r>
                    <w:rPr>
                      <w:rFonts w:ascii="Arial (W1)" w:hAnsi="Arial (W1)" w:hint="cs"/>
                      <w:b/>
                      <w:bCs/>
                      <w:noProof w:val="0"/>
                      <w:rtl/>
                    </w:rPr>
                    <w:t>ש.מ.</w:t>
                  </w:r>
                  <w:r w:rsidR="00397B78">
                    <w:rPr>
                      <w:rFonts w:ascii="Arial (W1)" w:hAnsi="Arial (W1)" w:hint="cs"/>
                      <w:b/>
                      <w:bCs/>
                      <w:noProof w:val="0"/>
                      <w:rtl/>
                    </w:rPr>
                    <w:t xml:space="preserve"> ת"ז </w:t>
                  </w:r>
                  <w:r>
                    <w:rPr>
                      <w:rFonts w:ascii="Arial (W1)" w:hAnsi="Arial (W1)" w:hint="cs"/>
                      <w:b/>
                      <w:bCs/>
                      <w:noProof w:val="0"/>
                      <w:rtl/>
                    </w:rPr>
                    <w:t>--------</w:t>
                  </w:r>
                </w:p>
                <w:p w:rsidR="00C55C9D" w:rsidRDefault="00A03D39" w:rsidP="00A03D39">
                  <w:pPr>
                    <w:pStyle w:val="ad"/>
                    <w:numPr>
                      <w:ilvl w:val="0"/>
                      <w:numId w:val="3"/>
                    </w:numPr>
                    <w:spacing w:after="120"/>
                    <w:ind w:left="476" w:hanging="476"/>
                    <w:contextualSpacing w:val="0"/>
                    <w:rPr>
                      <w:rFonts w:ascii="Arial (W1)" w:hAnsi="Arial (W1)"/>
                      <w:b/>
                      <w:bCs/>
                      <w:noProof w:val="0"/>
                    </w:rPr>
                  </w:pPr>
                  <w:r>
                    <w:rPr>
                      <w:rFonts w:ascii="Arial (W1)" w:hAnsi="Arial (W1)" w:hint="cs"/>
                      <w:b/>
                      <w:bCs/>
                      <w:noProof w:val="0"/>
                      <w:rtl/>
                    </w:rPr>
                    <w:t>י.מ.</w:t>
                  </w:r>
                  <w:r w:rsidR="00C55C9D">
                    <w:rPr>
                      <w:rFonts w:ascii="Arial (W1)" w:hAnsi="Arial (W1)" w:hint="cs"/>
                      <w:b/>
                      <w:bCs/>
                      <w:noProof w:val="0"/>
                      <w:rtl/>
                    </w:rPr>
                    <w:t xml:space="preserve"> ת"ז </w:t>
                  </w:r>
                  <w:r>
                    <w:rPr>
                      <w:rFonts w:ascii="Arial (W1)" w:hAnsi="Arial (W1)" w:hint="cs"/>
                      <w:b/>
                      <w:bCs/>
                      <w:noProof w:val="0"/>
                      <w:rtl/>
                    </w:rPr>
                    <w:t>---------</w:t>
                  </w:r>
                </w:p>
                <w:p w:rsidR="00C55C9D" w:rsidRPr="00397B78" w:rsidRDefault="00C55C9D" w:rsidP="00C55C9D">
                  <w:pPr>
                    <w:pStyle w:val="ad"/>
                    <w:ind w:left="475" w:hanging="475"/>
                    <w:rPr>
                      <w:rFonts w:ascii="Arial (W1)" w:hAnsi="Arial (W1)"/>
                      <w:b/>
                      <w:bCs/>
                      <w:noProof w:val="0"/>
                      <w:rtl/>
                    </w:rPr>
                  </w:pPr>
                  <w:r>
                    <w:rPr>
                      <w:rFonts w:ascii="Arial (W1)" w:hAnsi="Arial (W1)" w:hint="cs"/>
                      <w:b/>
                      <w:bCs/>
                      <w:noProof w:val="0"/>
                      <w:rtl/>
                    </w:rPr>
                    <w:t>נתבעים 1,3 ו-5 על ידי עו"ד פטיתו ואח'</w:t>
                  </w:r>
                </w:p>
              </w:tc>
            </w:tr>
          </w:tbl>
          <w:p w:rsidR="00D54551" w:rsidRPr="00397B78" w:rsidRDefault="00D54551">
            <w:pPr>
              <w:rPr>
                <w:rFonts w:ascii="Arial (W1)" w:hAnsi="Arial (W1)"/>
                <w:b/>
                <w:bCs/>
                <w:noProof w:val="0"/>
                <w:rtl/>
              </w:rPr>
            </w:pPr>
          </w:p>
        </w:tc>
      </w:tr>
      <w:tr w:rsidR="00D36A71" w:rsidTr="00C55C9D">
        <w:trPr>
          <w:gridAfter w:val="1"/>
          <w:wAfter w:w="31" w:type="dxa"/>
          <w:jc w:val="center"/>
        </w:trPr>
        <w:tc>
          <w:tcPr>
            <w:tcW w:w="3218" w:type="dxa"/>
            <w:gridSpan w:val="2"/>
          </w:tcPr>
          <w:p w:rsidR="00E25AF6" w:rsidRDefault="00E25AF6">
            <w:pPr>
              <w:rPr>
                <w:rFonts w:ascii="David" w:eastAsia="David" w:hAnsi="David"/>
                <w:noProof w:val="0"/>
              </w:rPr>
            </w:pPr>
          </w:p>
        </w:tc>
        <w:tc>
          <w:tcPr>
            <w:tcW w:w="5571" w:type="dxa"/>
          </w:tcPr>
          <w:p w:rsidR="00E25AF6" w:rsidRDefault="00E25AF6">
            <w:pPr>
              <w:rPr>
                <w:rFonts w:cs="Times New Roman"/>
              </w:rPr>
            </w:pPr>
          </w:p>
        </w:tc>
      </w:tr>
      <w:tr w:rsidR="00694556" w:rsidTr="00C55C9D">
        <w:trPr>
          <w:jc w:val="center"/>
        </w:trPr>
        <w:tc>
          <w:tcPr>
            <w:tcW w:w="8820" w:type="dxa"/>
            <w:gridSpan w:val="4"/>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E445D" w:rsidRDefault="00A055F8" w:rsidP="001E445D">
      <w:pPr>
        <w:spacing w:after="120" w:line="360" w:lineRule="auto"/>
        <w:jc w:val="both"/>
        <w:rPr>
          <w:rFonts w:ascii="Arial" w:hAnsi="Arial"/>
          <w:noProof w:val="0"/>
          <w:rtl/>
        </w:rPr>
      </w:pPr>
      <w:r>
        <w:rPr>
          <w:rFonts w:ascii="Arial" w:hAnsi="Arial"/>
          <w:noProof w:val="0"/>
          <w:rtl/>
        </w:rPr>
        <w:t xml:space="preserve">פסק דין זה מכריע במחלוקות הצדדים בשני הליכים </w:t>
      </w:r>
      <w:r w:rsidR="001E445D">
        <w:rPr>
          <w:rFonts w:ascii="Arial" w:hAnsi="Arial" w:hint="cs"/>
          <w:noProof w:val="0"/>
          <w:rtl/>
        </w:rPr>
        <w:t>-</w:t>
      </w:r>
      <w:r>
        <w:rPr>
          <w:rFonts w:ascii="Arial" w:hAnsi="Arial"/>
          <w:noProof w:val="0"/>
          <w:rtl/>
        </w:rPr>
        <w:t xml:space="preserve"> </w:t>
      </w:r>
    </w:p>
    <w:p w:rsidR="00A055F8" w:rsidRDefault="00A055F8" w:rsidP="00B92B1C">
      <w:pPr>
        <w:spacing w:after="120" w:line="360" w:lineRule="auto"/>
        <w:jc w:val="both"/>
        <w:rPr>
          <w:rFonts w:ascii="Arial" w:hAnsi="Arial"/>
          <w:noProof w:val="0"/>
          <w:rtl/>
        </w:rPr>
      </w:pPr>
      <w:r>
        <w:rPr>
          <w:rFonts w:ascii="Arial" w:hAnsi="Arial"/>
          <w:noProof w:val="0"/>
          <w:rtl/>
        </w:rPr>
        <w:t xml:space="preserve">תמ"ש 39998-12-20, תביעה לסעד הצהרתי בנכס מקרקעין שהגישה גב' </w:t>
      </w:r>
      <w:r w:rsidR="008810AB">
        <w:rPr>
          <w:rFonts w:ascii="Arial" w:hAnsi="Arial"/>
          <w:noProof w:val="0"/>
          <w:rtl/>
        </w:rPr>
        <w:t>ס'</w:t>
      </w:r>
      <w:r>
        <w:rPr>
          <w:rFonts w:ascii="Arial" w:hAnsi="Arial"/>
          <w:noProof w:val="0"/>
          <w:rtl/>
        </w:rPr>
        <w:t xml:space="preserve"> נ</w:t>
      </w:r>
      <w:r w:rsidR="00C55C9D">
        <w:rPr>
          <w:rFonts w:ascii="Arial" w:hAnsi="Arial" w:hint="cs"/>
          <w:noProof w:val="0"/>
          <w:rtl/>
        </w:rPr>
        <w:t>גד</w:t>
      </w:r>
      <w:r>
        <w:rPr>
          <w:rFonts w:ascii="Arial" w:hAnsi="Arial"/>
          <w:noProof w:val="0"/>
          <w:rtl/>
        </w:rPr>
        <w:t xml:space="preserve"> גב' </w:t>
      </w:r>
      <w:r w:rsidR="008810AB">
        <w:rPr>
          <w:rFonts w:ascii="Arial" w:hAnsi="Arial"/>
          <w:noProof w:val="0"/>
          <w:rtl/>
        </w:rPr>
        <w:t>ק'</w:t>
      </w:r>
      <w:r>
        <w:rPr>
          <w:rFonts w:ascii="Arial" w:hAnsi="Arial"/>
          <w:noProof w:val="0"/>
          <w:rtl/>
        </w:rPr>
        <w:t xml:space="preserve"> (</w:t>
      </w:r>
      <w:r>
        <w:rPr>
          <w:rFonts w:ascii="Arial" w:hAnsi="Arial"/>
          <w:b/>
          <w:bCs/>
          <w:noProof w:val="0"/>
          <w:rtl/>
        </w:rPr>
        <w:t>"התביעה לסעד הצהרתי"</w:t>
      </w:r>
      <w:r>
        <w:rPr>
          <w:rFonts w:ascii="Arial" w:hAnsi="Arial"/>
          <w:noProof w:val="0"/>
          <w:rtl/>
        </w:rPr>
        <w:t xml:space="preserve">) ות"ע 53008-01-21 בקשה לביטול צו ירושה ומינוי מנהל עזבון שהגישה גב' </w:t>
      </w:r>
      <w:r w:rsidR="008810AB">
        <w:rPr>
          <w:rFonts w:ascii="Arial" w:hAnsi="Arial"/>
          <w:noProof w:val="0"/>
          <w:rtl/>
        </w:rPr>
        <w:t>ק'</w:t>
      </w:r>
      <w:r>
        <w:rPr>
          <w:rFonts w:ascii="Arial" w:hAnsi="Arial"/>
          <w:noProof w:val="0"/>
          <w:rtl/>
        </w:rPr>
        <w:t xml:space="preserve"> (</w:t>
      </w:r>
      <w:r>
        <w:rPr>
          <w:rFonts w:ascii="Arial" w:hAnsi="Arial"/>
          <w:b/>
          <w:bCs/>
          <w:noProof w:val="0"/>
          <w:rtl/>
        </w:rPr>
        <w:t>"התביעה לביטול צו הירושה"</w:t>
      </w:r>
      <w:r>
        <w:rPr>
          <w:rFonts w:ascii="Arial" w:hAnsi="Arial"/>
          <w:noProof w:val="0"/>
          <w:rtl/>
        </w:rPr>
        <w:t>)</w:t>
      </w:r>
      <w:r w:rsidR="00C55C9D">
        <w:rPr>
          <w:rFonts w:ascii="Arial" w:hAnsi="Arial" w:hint="cs"/>
          <w:noProof w:val="0"/>
          <w:rtl/>
        </w:rPr>
        <w:t xml:space="preserve"> נגד יורשי המנוח, מר ד</w:t>
      </w:r>
      <w:r w:rsidR="00B92B1C">
        <w:rPr>
          <w:rFonts w:ascii="Arial" w:hAnsi="Arial" w:hint="cs"/>
          <w:noProof w:val="0"/>
          <w:rtl/>
        </w:rPr>
        <w:t>'</w:t>
      </w:r>
      <w:r w:rsidR="001E445D">
        <w:rPr>
          <w:rFonts w:ascii="Arial" w:hAnsi="Arial" w:hint="cs"/>
          <w:noProof w:val="0"/>
          <w:rtl/>
        </w:rPr>
        <w:t xml:space="preserve"> ז"ל</w:t>
      </w:r>
      <w:r>
        <w:rPr>
          <w:rFonts w:ascii="Arial" w:hAnsi="Arial"/>
          <w:noProof w:val="0"/>
          <w:rtl/>
        </w:rPr>
        <w:t>.</w:t>
      </w:r>
    </w:p>
    <w:p w:rsidR="00A055F8" w:rsidRPr="00313B43" w:rsidRDefault="00A055F8" w:rsidP="00A055F8">
      <w:pPr>
        <w:pStyle w:val="ad"/>
        <w:numPr>
          <w:ilvl w:val="0"/>
          <w:numId w:val="1"/>
        </w:numPr>
        <w:spacing w:after="120" w:line="360" w:lineRule="auto"/>
        <w:ind w:left="567" w:hanging="567"/>
        <w:jc w:val="both"/>
        <w:rPr>
          <w:rFonts w:ascii="Arial" w:hAnsi="Arial"/>
          <w:b/>
          <w:bCs/>
          <w:noProof w:val="0"/>
          <w:sz w:val="26"/>
          <w:szCs w:val="26"/>
          <w:u w:val="single"/>
          <w:rtl/>
        </w:rPr>
      </w:pPr>
      <w:r w:rsidRPr="00313B43">
        <w:rPr>
          <w:rFonts w:ascii="Arial" w:hAnsi="Arial"/>
          <w:b/>
          <w:bCs/>
          <w:noProof w:val="0"/>
          <w:sz w:val="26"/>
          <w:szCs w:val="26"/>
          <w:u w:val="single"/>
          <w:rtl/>
        </w:rPr>
        <w:t>רקע, פרטים רלבנטיים לבירור התביעות ותביעה קודמת שהוגשה בענין ביטול הסכם הלוואה ורישום הערת אזהרה</w:t>
      </w:r>
    </w:p>
    <w:p w:rsidR="00A055F8" w:rsidRDefault="008810AB" w:rsidP="00312081">
      <w:pPr>
        <w:pStyle w:val="ad"/>
        <w:numPr>
          <w:ilvl w:val="0"/>
          <w:numId w:val="2"/>
        </w:numPr>
        <w:spacing w:after="120" w:line="360" w:lineRule="auto"/>
        <w:ind w:left="567" w:hanging="567"/>
        <w:contextualSpacing w:val="0"/>
        <w:jc w:val="both"/>
        <w:rPr>
          <w:rFonts w:ascii="Arial" w:hAnsi="Arial"/>
          <w:noProof w:val="0"/>
          <w:rtl/>
        </w:rPr>
      </w:pPr>
      <w:r>
        <w:rPr>
          <w:rFonts w:ascii="Arial" w:hAnsi="Arial"/>
          <w:noProof w:val="0"/>
          <w:rtl/>
        </w:rPr>
        <w:t>נ'</w:t>
      </w:r>
      <w:r w:rsidR="00A055F8">
        <w:rPr>
          <w:rFonts w:ascii="Arial" w:hAnsi="Arial"/>
          <w:noProof w:val="0"/>
          <w:rtl/>
        </w:rPr>
        <w:t xml:space="preserve"> </w:t>
      </w:r>
      <w:r>
        <w:rPr>
          <w:rFonts w:ascii="Arial" w:hAnsi="Arial"/>
          <w:noProof w:val="0"/>
          <w:rtl/>
        </w:rPr>
        <w:t>ק'</w:t>
      </w:r>
      <w:r w:rsidR="00A055F8">
        <w:rPr>
          <w:rFonts w:ascii="Arial" w:hAnsi="Arial"/>
          <w:noProof w:val="0"/>
          <w:rtl/>
        </w:rPr>
        <w:t xml:space="preserve"> (</w:t>
      </w:r>
      <w:r w:rsidR="00A055F8">
        <w:rPr>
          <w:rFonts w:ascii="Arial" w:hAnsi="Arial"/>
          <w:b/>
          <w:bCs/>
          <w:noProof w:val="0"/>
          <w:rtl/>
        </w:rPr>
        <w:t>"</w:t>
      </w:r>
      <w:r>
        <w:rPr>
          <w:rFonts w:ascii="Arial" w:hAnsi="Arial"/>
          <w:b/>
          <w:bCs/>
          <w:noProof w:val="0"/>
          <w:rtl/>
        </w:rPr>
        <w:t>נ'</w:t>
      </w:r>
      <w:r w:rsidR="00A055F8">
        <w:rPr>
          <w:rFonts w:ascii="Arial" w:hAnsi="Arial"/>
          <w:b/>
          <w:bCs/>
          <w:noProof w:val="0"/>
          <w:rtl/>
        </w:rPr>
        <w:t>"</w:t>
      </w:r>
      <w:r w:rsidR="00A055F8">
        <w:rPr>
          <w:rFonts w:ascii="Arial" w:hAnsi="Arial"/>
          <w:noProof w:val="0"/>
          <w:rtl/>
        </w:rPr>
        <w:t xml:space="preserve">) היתה בת זוגו של מר </w:t>
      </w:r>
      <w:r w:rsidR="00312081">
        <w:rPr>
          <w:rFonts w:ascii="Arial" w:hAnsi="Arial" w:hint="cs"/>
          <w:noProof w:val="0"/>
          <w:rtl/>
        </w:rPr>
        <w:t>ד.ע.</w:t>
      </w:r>
      <w:r w:rsidR="00A055F8">
        <w:rPr>
          <w:rFonts w:ascii="Arial" w:hAnsi="Arial"/>
          <w:noProof w:val="0"/>
          <w:rtl/>
        </w:rPr>
        <w:t xml:space="preserve"> ז"ל (</w:t>
      </w:r>
      <w:r w:rsidR="00A055F8">
        <w:rPr>
          <w:rFonts w:ascii="Arial" w:hAnsi="Arial"/>
          <w:b/>
          <w:bCs/>
          <w:noProof w:val="0"/>
          <w:rtl/>
        </w:rPr>
        <w:t>"המנוח"</w:t>
      </w:r>
      <w:r w:rsidR="00A055F8">
        <w:rPr>
          <w:rFonts w:ascii="Arial" w:hAnsi="Arial"/>
          <w:noProof w:val="0"/>
          <w:rtl/>
        </w:rPr>
        <w:t xml:space="preserve">) אשר נפטר במהלך שנת 2016. </w:t>
      </w:r>
      <w:r>
        <w:rPr>
          <w:rFonts w:ascii="Arial" w:hAnsi="Arial"/>
          <w:noProof w:val="0"/>
          <w:rtl/>
        </w:rPr>
        <w:t>ב'</w:t>
      </w:r>
      <w:r w:rsidR="00A055F8">
        <w:rPr>
          <w:rFonts w:ascii="Arial" w:hAnsi="Arial"/>
          <w:noProof w:val="0"/>
          <w:rtl/>
        </w:rPr>
        <w:t xml:space="preserve"> </w:t>
      </w:r>
      <w:r>
        <w:rPr>
          <w:rFonts w:ascii="Arial" w:hAnsi="Arial"/>
          <w:noProof w:val="0"/>
          <w:rtl/>
        </w:rPr>
        <w:t>ס'</w:t>
      </w:r>
      <w:r w:rsidR="00A055F8">
        <w:rPr>
          <w:rFonts w:ascii="Arial" w:hAnsi="Arial"/>
          <w:noProof w:val="0"/>
          <w:rtl/>
        </w:rPr>
        <w:t xml:space="preserve"> (</w:t>
      </w:r>
      <w:r w:rsidR="00A055F8">
        <w:rPr>
          <w:rFonts w:ascii="Arial" w:hAnsi="Arial"/>
          <w:b/>
          <w:bCs/>
          <w:noProof w:val="0"/>
          <w:rtl/>
        </w:rPr>
        <w:t>"</w:t>
      </w:r>
      <w:r>
        <w:rPr>
          <w:rFonts w:ascii="Arial" w:hAnsi="Arial"/>
          <w:b/>
          <w:bCs/>
          <w:noProof w:val="0"/>
          <w:rtl/>
        </w:rPr>
        <w:t>ב'</w:t>
      </w:r>
      <w:r w:rsidR="00A055F8">
        <w:rPr>
          <w:rFonts w:ascii="Arial" w:hAnsi="Arial"/>
          <w:b/>
          <w:bCs/>
          <w:noProof w:val="0"/>
          <w:rtl/>
        </w:rPr>
        <w:t>"</w:t>
      </w:r>
      <w:r w:rsidR="00A055F8">
        <w:rPr>
          <w:rFonts w:ascii="Arial" w:hAnsi="Arial"/>
          <w:noProof w:val="0"/>
          <w:rtl/>
        </w:rPr>
        <w:t xml:space="preserve">) היא בתו של המנוח. </w:t>
      </w:r>
    </w:p>
    <w:p w:rsidR="00A055F8" w:rsidRDefault="00A055F8" w:rsidP="00B92B1C">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טרם הגשת התביעות העומדות להכרעה כעת, הגישה </w:t>
      </w:r>
      <w:r w:rsidR="008810AB">
        <w:rPr>
          <w:rFonts w:ascii="Arial" w:hAnsi="Arial"/>
          <w:noProof w:val="0"/>
          <w:rtl/>
        </w:rPr>
        <w:t>נ'</w:t>
      </w:r>
      <w:r>
        <w:rPr>
          <w:rFonts w:ascii="Arial" w:hAnsi="Arial"/>
          <w:noProof w:val="0"/>
          <w:rtl/>
        </w:rPr>
        <w:t xml:space="preserve"> תביעה נוספת (ה"פ 50089-01-20) במסגרתה ביקשה להורות על ביטול תוקפו של הסכם הלוואה שנחתם בינואר 2017 בינה לבין </w:t>
      </w:r>
      <w:r>
        <w:rPr>
          <w:rFonts w:ascii="Arial" w:hAnsi="Arial"/>
          <w:noProof w:val="0"/>
          <w:rtl/>
        </w:rPr>
        <w:lastRenderedPageBreak/>
        <w:t xml:space="preserve">עזבון המנוח </w:t>
      </w:r>
      <w:r w:rsidR="00B92B1C">
        <w:rPr>
          <w:rFonts w:ascii="Arial" w:hAnsi="Arial" w:hint="cs"/>
          <w:noProof w:val="0"/>
          <w:rtl/>
        </w:rPr>
        <w:t xml:space="preserve">ש.ס. </w:t>
      </w:r>
      <w:r>
        <w:rPr>
          <w:rFonts w:ascii="Arial" w:hAnsi="Arial"/>
          <w:noProof w:val="0"/>
          <w:rtl/>
        </w:rPr>
        <w:t>ז"ל</w:t>
      </w:r>
      <w:r w:rsidR="00313B43">
        <w:rPr>
          <w:rFonts w:ascii="Arial" w:hAnsi="Arial" w:hint="cs"/>
          <w:noProof w:val="0"/>
          <w:rtl/>
        </w:rPr>
        <w:t xml:space="preserve">, בעלה של </w:t>
      </w:r>
      <w:r w:rsidR="008810AB">
        <w:rPr>
          <w:rFonts w:ascii="Arial" w:hAnsi="Arial" w:hint="cs"/>
          <w:noProof w:val="0"/>
          <w:rtl/>
        </w:rPr>
        <w:t>ב</w:t>
      </w:r>
      <w:r w:rsidR="008810AB">
        <w:rPr>
          <w:rFonts w:ascii="Arial" w:hAnsi="Arial"/>
          <w:noProof w:val="0"/>
          <w:rtl/>
        </w:rPr>
        <w:t>'</w:t>
      </w:r>
      <w:r w:rsidR="00313B43">
        <w:rPr>
          <w:rFonts w:ascii="Arial" w:hAnsi="Arial" w:hint="cs"/>
          <w:noProof w:val="0"/>
          <w:rtl/>
        </w:rPr>
        <w:t>,</w:t>
      </w:r>
      <w:r>
        <w:rPr>
          <w:rFonts w:ascii="Arial" w:hAnsi="Arial"/>
          <w:noProof w:val="0"/>
          <w:rtl/>
        </w:rPr>
        <w:t xml:space="preserve"> ובדבר ביטול רישום הערת אזהרה שנרשמה לטובת הע</w:t>
      </w:r>
      <w:r w:rsidR="00313B43">
        <w:rPr>
          <w:rFonts w:ascii="Arial" w:hAnsi="Arial" w:hint="cs"/>
          <w:noProof w:val="0"/>
          <w:rtl/>
        </w:rPr>
        <w:t>י</w:t>
      </w:r>
      <w:r>
        <w:rPr>
          <w:rFonts w:ascii="Arial" w:hAnsi="Arial"/>
          <w:noProof w:val="0"/>
          <w:rtl/>
        </w:rPr>
        <w:t xml:space="preserve">זבון האמור בדירה ברחוב </w:t>
      </w:r>
      <w:r w:rsidR="00B92B1C">
        <w:rPr>
          <w:rFonts w:ascii="Arial" w:hAnsi="Arial" w:hint="cs"/>
          <w:noProof w:val="0"/>
          <w:rtl/>
        </w:rPr>
        <w:t>------</w:t>
      </w:r>
      <w:r>
        <w:rPr>
          <w:rFonts w:ascii="Arial" w:hAnsi="Arial"/>
          <w:noProof w:val="0"/>
          <w:rtl/>
        </w:rPr>
        <w:t xml:space="preserve"> </w:t>
      </w:r>
      <w:r w:rsidR="00B92B1C">
        <w:rPr>
          <w:rFonts w:ascii="Arial" w:hAnsi="Arial" w:hint="cs"/>
          <w:noProof w:val="0"/>
          <w:rtl/>
        </w:rPr>
        <w:t>------ ------</w:t>
      </w:r>
      <w:r>
        <w:rPr>
          <w:rFonts w:ascii="Arial" w:hAnsi="Arial"/>
          <w:noProof w:val="0"/>
          <w:rtl/>
        </w:rPr>
        <w:t xml:space="preserve"> (</w:t>
      </w:r>
      <w:r>
        <w:rPr>
          <w:rFonts w:ascii="Arial" w:hAnsi="Arial"/>
          <w:b/>
          <w:bCs/>
          <w:noProof w:val="0"/>
          <w:rtl/>
        </w:rPr>
        <w:t>"הדירה"</w:t>
      </w:r>
      <w:r>
        <w:rPr>
          <w:rFonts w:ascii="Arial" w:hAnsi="Arial"/>
          <w:noProof w:val="0"/>
          <w:rtl/>
        </w:rPr>
        <w:t xml:space="preserve"> או </w:t>
      </w:r>
      <w:r>
        <w:rPr>
          <w:rFonts w:ascii="Arial" w:hAnsi="Arial"/>
          <w:b/>
          <w:bCs/>
          <w:noProof w:val="0"/>
          <w:rtl/>
        </w:rPr>
        <w:t>"הנכס"</w:t>
      </w:r>
      <w:r>
        <w:rPr>
          <w:rFonts w:ascii="Arial" w:hAnsi="Arial"/>
          <w:noProof w:val="0"/>
          <w:rtl/>
        </w:rPr>
        <w:t>) וכן ביטול יפוי כח למכירת הדירה (</w:t>
      </w:r>
      <w:r>
        <w:rPr>
          <w:rFonts w:ascii="Arial" w:hAnsi="Arial"/>
          <w:b/>
          <w:bCs/>
          <w:noProof w:val="0"/>
          <w:rtl/>
        </w:rPr>
        <w:t xml:space="preserve">"תביעת </w:t>
      </w:r>
      <w:r w:rsidR="008810AB">
        <w:rPr>
          <w:rFonts w:ascii="Arial" w:hAnsi="Arial"/>
          <w:b/>
          <w:bCs/>
          <w:noProof w:val="0"/>
          <w:rtl/>
        </w:rPr>
        <w:t>נ'</w:t>
      </w:r>
      <w:r>
        <w:rPr>
          <w:rFonts w:ascii="Arial" w:hAnsi="Arial"/>
          <w:b/>
          <w:bCs/>
          <w:noProof w:val="0"/>
          <w:rtl/>
        </w:rPr>
        <w:t xml:space="preserve"> בענין הדירה"</w:t>
      </w:r>
      <w:r>
        <w:rPr>
          <w:rFonts w:ascii="Arial" w:hAnsi="Arial"/>
          <w:noProof w:val="0"/>
          <w:rtl/>
        </w:rPr>
        <w:t xml:space="preserve">). </w:t>
      </w:r>
    </w:p>
    <w:p w:rsidR="00A055F8" w:rsidRDefault="00A055F8" w:rsidP="00B92B1C">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בתביעת </w:t>
      </w:r>
      <w:r w:rsidR="008810AB">
        <w:rPr>
          <w:rFonts w:ascii="Arial" w:hAnsi="Arial"/>
          <w:noProof w:val="0"/>
          <w:rtl/>
        </w:rPr>
        <w:t>נ'</w:t>
      </w:r>
      <w:r>
        <w:rPr>
          <w:rFonts w:ascii="Arial" w:hAnsi="Arial"/>
          <w:noProof w:val="0"/>
          <w:rtl/>
        </w:rPr>
        <w:t xml:space="preserve"> בענין הדירה </w:t>
      </w:r>
      <w:r w:rsidR="003F1790">
        <w:rPr>
          <w:rFonts w:ascii="Arial" w:hAnsi="Arial" w:hint="cs"/>
          <w:noProof w:val="0"/>
          <w:rtl/>
        </w:rPr>
        <w:t xml:space="preserve">נטען, </w:t>
      </w:r>
      <w:r w:rsidR="00677FEE">
        <w:rPr>
          <w:rFonts w:ascii="Arial" w:hAnsi="Arial" w:hint="cs"/>
          <w:noProof w:val="0"/>
          <w:rtl/>
        </w:rPr>
        <w:t xml:space="preserve">בין היתר, </w:t>
      </w:r>
      <w:r>
        <w:rPr>
          <w:rFonts w:ascii="Arial" w:hAnsi="Arial"/>
          <w:noProof w:val="0"/>
          <w:rtl/>
        </w:rPr>
        <w:t xml:space="preserve">כי </w:t>
      </w:r>
      <w:r w:rsidR="008810AB">
        <w:rPr>
          <w:rFonts w:ascii="Arial" w:hAnsi="Arial"/>
          <w:noProof w:val="0"/>
          <w:rtl/>
        </w:rPr>
        <w:t>ב'</w:t>
      </w:r>
      <w:r>
        <w:rPr>
          <w:rFonts w:ascii="Arial" w:hAnsi="Arial"/>
          <w:noProof w:val="0"/>
          <w:rtl/>
        </w:rPr>
        <w:t xml:space="preserve"> ובעלה ש</w:t>
      </w:r>
      <w:r w:rsidR="00B92B1C">
        <w:rPr>
          <w:rFonts w:ascii="Arial" w:hAnsi="Arial" w:hint="cs"/>
          <w:noProof w:val="0"/>
          <w:rtl/>
        </w:rPr>
        <w:t>'</w:t>
      </w:r>
      <w:r>
        <w:rPr>
          <w:rFonts w:ascii="Arial" w:hAnsi="Arial"/>
          <w:noProof w:val="0"/>
          <w:rtl/>
        </w:rPr>
        <w:t xml:space="preserve"> ז"ל החתימו א</w:t>
      </w:r>
      <w:r w:rsidR="003F1790">
        <w:rPr>
          <w:rFonts w:ascii="Arial" w:hAnsi="Arial" w:hint="cs"/>
          <w:noProof w:val="0"/>
          <w:rtl/>
        </w:rPr>
        <w:t xml:space="preserve">ת </w:t>
      </w:r>
      <w:r w:rsidR="008810AB">
        <w:rPr>
          <w:rFonts w:ascii="Arial" w:hAnsi="Arial" w:hint="cs"/>
          <w:noProof w:val="0"/>
          <w:rtl/>
        </w:rPr>
        <w:t>נ</w:t>
      </w:r>
      <w:r w:rsidR="008810AB">
        <w:rPr>
          <w:rFonts w:ascii="Arial" w:hAnsi="Arial"/>
          <w:noProof w:val="0"/>
          <w:rtl/>
        </w:rPr>
        <w:t>'</w:t>
      </w:r>
      <w:r>
        <w:rPr>
          <w:rFonts w:ascii="Arial" w:hAnsi="Arial"/>
          <w:noProof w:val="0"/>
          <w:rtl/>
        </w:rPr>
        <w:t xml:space="preserve"> על "הסכם הלוואה" פיקטיבי שאפשר ל</w:t>
      </w:r>
      <w:r w:rsidR="008810AB">
        <w:rPr>
          <w:rFonts w:ascii="Arial" w:hAnsi="Arial"/>
          <w:noProof w:val="0"/>
          <w:rtl/>
        </w:rPr>
        <w:t>ב'</w:t>
      </w:r>
      <w:r>
        <w:rPr>
          <w:rFonts w:ascii="Arial" w:hAnsi="Arial"/>
          <w:noProof w:val="0"/>
          <w:rtl/>
        </w:rPr>
        <w:t xml:space="preserve"> ולבעלה </w:t>
      </w:r>
      <w:r w:rsidR="00B92B1C">
        <w:rPr>
          <w:rFonts w:ascii="Arial" w:hAnsi="Arial"/>
          <w:noProof w:val="0"/>
          <w:rtl/>
        </w:rPr>
        <w:t>ש'</w:t>
      </w:r>
      <w:r>
        <w:rPr>
          <w:rFonts w:ascii="Arial" w:hAnsi="Arial"/>
          <w:noProof w:val="0"/>
          <w:rtl/>
        </w:rPr>
        <w:t xml:space="preserve"> ז"ל לרשום הערת אזהרה על הדירה וכן על יפוי כח למכירת הדירה והכל תוך ניצול מצבה, חוסר היכולת שלה לקרוא עברית וחוסר הבקיאות שלה בהליכי מסחר. </w:t>
      </w:r>
    </w:p>
    <w:p w:rsidR="00A055F8" w:rsidRPr="00083A9A" w:rsidRDefault="00A055F8" w:rsidP="00083A9A">
      <w:pPr>
        <w:pStyle w:val="ad"/>
        <w:numPr>
          <w:ilvl w:val="0"/>
          <w:numId w:val="2"/>
        </w:numPr>
        <w:spacing w:after="120" w:line="360" w:lineRule="auto"/>
        <w:ind w:left="567" w:hanging="567"/>
        <w:contextualSpacing w:val="0"/>
        <w:jc w:val="both"/>
        <w:rPr>
          <w:rFonts w:ascii="Arial" w:hAnsi="Arial"/>
          <w:noProof w:val="0"/>
          <w:rtl/>
        </w:rPr>
      </w:pPr>
      <w:r w:rsidRPr="00083A9A">
        <w:rPr>
          <w:rFonts w:ascii="Arial" w:hAnsi="Arial"/>
          <w:noProof w:val="0"/>
          <w:rtl/>
        </w:rPr>
        <w:t xml:space="preserve">בכתב ההגנה שהוגש במענה לתביעת </w:t>
      </w:r>
      <w:r w:rsidR="008810AB">
        <w:rPr>
          <w:rFonts w:ascii="Arial" w:hAnsi="Arial"/>
          <w:noProof w:val="0"/>
          <w:rtl/>
        </w:rPr>
        <w:t>נ'</w:t>
      </w:r>
      <w:r w:rsidRPr="00083A9A">
        <w:rPr>
          <w:rFonts w:ascii="Arial" w:hAnsi="Arial"/>
          <w:noProof w:val="0"/>
          <w:rtl/>
        </w:rPr>
        <w:t xml:space="preserve"> בענין הדירה טענה </w:t>
      </w:r>
      <w:r w:rsidR="008810AB">
        <w:rPr>
          <w:rFonts w:ascii="Arial" w:hAnsi="Arial"/>
          <w:noProof w:val="0"/>
          <w:rtl/>
        </w:rPr>
        <w:t>ב'</w:t>
      </w:r>
      <w:r w:rsidRPr="00083A9A">
        <w:rPr>
          <w:rFonts w:ascii="Arial" w:hAnsi="Arial"/>
          <w:noProof w:val="0"/>
          <w:rtl/>
        </w:rPr>
        <w:t xml:space="preserve">, </w:t>
      </w:r>
      <w:r w:rsidR="003F1790">
        <w:rPr>
          <w:rFonts w:ascii="Arial" w:hAnsi="Arial" w:hint="cs"/>
          <w:noProof w:val="0"/>
          <w:rtl/>
        </w:rPr>
        <w:t xml:space="preserve">בין היתר, </w:t>
      </w:r>
      <w:r w:rsidRPr="00083A9A">
        <w:rPr>
          <w:rFonts w:ascii="Arial" w:hAnsi="Arial"/>
          <w:noProof w:val="0"/>
          <w:rtl/>
        </w:rPr>
        <w:t>כי הדירה היא בב</w:t>
      </w:r>
      <w:r w:rsidR="00083A9A" w:rsidRPr="00083A9A">
        <w:rPr>
          <w:rFonts w:ascii="Arial" w:hAnsi="Arial"/>
          <w:noProof w:val="0"/>
          <w:rtl/>
        </w:rPr>
        <w:t>עלותה המלאה</w:t>
      </w:r>
      <w:r w:rsidR="00083A9A" w:rsidRPr="00083A9A">
        <w:rPr>
          <w:rFonts w:ascii="Arial" w:hAnsi="Arial" w:hint="cs"/>
          <w:noProof w:val="0"/>
          <w:rtl/>
        </w:rPr>
        <w:t xml:space="preserve"> וכי </w:t>
      </w:r>
      <w:r w:rsidRPr="00083A9A">
        <w:rPr>
          <w:rFonts w:ascii="Arial" w:hAnsi="Arial"/>
          <w:noProof w:val="0"/>
          <w:rtl/>
        </w:rPr>
        <w:t xml:space="preserve">הסכם הלוואה </w:t>
      </w:r>
      <w:r w:rsidR="00083A9A">
        <w:rPr>
          <w:rFonts w:ascii="Arial" w:hAnsi="Arial" w:hint="cs"/>
          <w:noProof w:val="0"/>
          <w:rtl/>
        </w:rPr>
        <w:t xml:space="preserve">נחתם </w:t>
      </w:r>
      <w:r w:rsidRPr="00083A9A">
        <w:rPr>
          <w:rFonts w:ascii="Arial" w:hAnsi="Arial"/>
          <w:noProof w:val="0"/>
          <w:rtl/>
        </w:rPr>
        <w:t>בכדי לאפשר רישום הערת אזהרה</w:t>
      </w:r>
      <w:r w:rsidR="00083A9A">
        <w:rPr>
          <w:rFonts w:ascii="Arial" w:hAnsi="Arial" w:hint="cs"/>
          <w:noProof w:val="0"/>
          <w:rtl/>
        </w:rPr>
        <w:t>.</w:t>
      </w:r>
      <w:r w:rsidRPr="00083A9A">
        <w:rPr>
          <w:rFonts w:ascii="Arial" w:hAnsi="Arial"/>
          <w:noProof w:val="0"/>
          <w:rtl/>
        </w:rPr>
        <w:t xml:space="preserve"> </w:t>
      </w:r>
    </w:p>
    <w:p w:rsidR="00A055F8" w:rsidRPr="00083A9A" w:rsidRDefault="00A055F8" w:rsidP="00083A9A">
      <w:pPr>
        <w:pStyle w:val="ad"/>
        <w:numPr>
          <w:ilvl w:val="0"/>
          <w:numId w:val="2"/>
        </w:numPr>
        <w:spacing w:after="120" w:line="360" w:lineRule="auto"/>
        <w:ind w:left="567" w:hanging="567"/>
        <w:contextualSpacing w:val="0"/>
        <w:jc w:val="both"/>
        <w:rPr>
          <w:rFonts w:ascii="Arial" w:hAnsi="Arial"/>
          <w:noProof w:val="0"/>
          <w:rtl/>
        </w:rPr>
      </w:pPr>
      <w:r w:rsidRPr="00083A9A">
        <w:rPr>
          <w:rFonts w:ascii="Arial" w:hAnsi="Arial"/>
          <w:noProof w:val="0"/>
          <w:rtl/>
        </w:rPr>
        <w:t xml:space="preserve">בדיון שהתקיים ביום 22.12.2020 גיבשו הצדדים הסכמה, </w:t>
      </w:r>
      <w:r w:rsidR="003F1790">
        <w:rPr>
          <w:rFonts w:ascii="Arial" w:hAnsi="Arial" w:hint="cs"/>
          <w:noProof w:val="0"/>
          <w:rtl/>
        </w:rPr>
        <w:t xml:space="preserve">לאור התביעות הנוספות המוכרעות כעת, </w:t>
      </w:r>
      <w:r w:rsidRPr="00083A9A">
        <w:rPr>
          <w:rFonts w:ascii="Arial" w:hAnsi="Arial"/>
          <w:noProof w:val="0"/>
          <w:rtl/>
        </w:rPr>
        <w:t xml:space="preserve">כי תמחק הערת האזהרה שנרשמה על זכויותיה של </w:t>
      </w:r>
      <w:r w:rsidR="008810AB">
        <w:rPr>
          <w:rFonts w:ascii="Arial" w:hAnsi="Arial"/>
          <w:noProof w:val="0"/>
          <w:rtl/>
        </w:rPr>
        <w:t>נ'</w:t>
      </w:r>
      <w:r w:rsidRPr="00083A9A">
        <w:rPr>
          <w:rFonts w:ascii="Arial" w:hAnsi="Arial"/>
          <w:noProof w:val="0"/>
          <w:rtl/>
        </w:rPr>
        <w:t xml:space="preserve"> לטובת בעלה המנוח של </w:t>
      </w:r>
      <w:r w:rsidR="008810AB">
        <w:rPr>
          <w:rFonts w:ascii="Arial" w:hAnsi="Arial"/>
          <w:noProof w:val="0"/>
          <w:rtl/>
        </w:rPr>
        <w:t>ב'</w:t>
      </w:r>
      <w:r w:rsidRPr="00083A9A">
        <w:rPr>
          <w:rFonts w:ascii="Arial" w:hAnsi="Arial"/>
          <w:noProof w:val="0"/>
          <w:rtl/>
        </w:rPr>
        <w:t xml:space="preserve"> וכי ירשם צו לאיסור דיספוזיציה בדירה</w:t>
      </w:r>
      <w:r w:rsidR="00083A9A" w:rsidRPr="00083A9A">
        <w:rPr>
          <w:rFonts w:ascii="Arial" w:hAnsi="Arial" w:hint="cs"/>
          <w:noProof w:val="0"/>
          <w:rtl/>
        </w:rPr>
        <w:t xml:space="preserve"> (</w:t>
      </w:r>
      <w:r w:rsidRPr="00083A9A">
        <w:rPr>
          <w:rFonts w:ascii="Arial" w:hAnsi="Arial"/>
          <w:noProof w:val="0"/>
          <w:rtl/>
        </w:rPr>
        <w:t xml:space="preserve">פסק הדין </w:t>
      </w:r>
      <w:r w:rsidR="00083A9A">
        <w:rPr>
          <w:rFonts w:ascii="Arial" w:hAnsi="Arial" w:hint="cs"/>
          <w:noProof w:val="0"/>
          <w:rtl/>
        </w:rPr>
        <w:t>מיום</w:t>
      </w:r>
      <w:r w:rsidRPr="00083A9A">
        <w:rPr>
          <w:rFonts w:ascii="Arial" w:hAnsi="Arial"/>
          <w:noProof w:val="0"/>
          <w:rtl/>
        </w:rPr>
        <w:t xml:space="preserve"> 8.7.2021</w:t>
      </w:r>
      <w:r w:rsidR="00083A9A">
        <w:rPr>
          <w:rFonts w:ascii="Arial" w:hAnsi="Arial" w:hint="cs"/>
          <w:noProof w:val="0"/>
          <w:rtl/>
        </w:rPr>
        <w:t>)</w:t>
      </w:r>
      <w:r w:rsidRPr="00083A9A">
        <w:rPr>
          <w:rFonts w:ascii="Arial" w:hAnsi="Arial"/>
          <w:noProof w:val="0"/>
          <w:rtl/>
        </w:rPr>
        <w:t>.</w:t>
      </w:r>
    </w:p>
    <w:p w:rsidR="00A055F8" w:rsidRPr="00290DE1" w:rsidRDefault="00A055F8" w:rsidP="00A055F8">
      <w:pPr>
        <w:pStyle w:val="ad"/>
        <w:numPr>
          <w:ilvl w:val="0"/>
          <w:numId w:val="1"/>
        </w:numPr>
        <w:spacing w:after="120" w:line="360" w:lineRule="auto"/>
        <w:ind w:left="567" w:hanging="567"/>
        <w:jc w:val="both"/>
        <w:rPr>
          <w:rFonts w:ascii="Arial" w:hAnsi="Arial"/>
          <w:b/>
          <w:bCs/>
          <w:noProof w:val="0"/>
          <w:sz w:val="28"/>
          <w:szCs w:val="28"/>
          <w:u w:val="single"/>
        </w:rPr>
      </w:pPr>
      <w:r w:rsidRPr="00290DE1">
        <w:rPr>
          <w:rFonts w:ascii="Arial" w:hAnsi="Arial"/>
          <w:b/>
          <w:bCs/>
          <w:noProof w:val="0"/>
          <w:sz w:val="28"/>
          <w:szCs w:val="28"/>
          <w:u w:val="single"/>
          <w:rtl/>
        </w:rPr>
        <w:t>התביעה לסעד הצהרתי</w:t>
      </w:r>
    </w:p>
    <w:p w:rsidR="00A055F8" w:rsidRDefault="00A055F8" w:rsidP="00A055F8">
      <w:pPr>
        <w:pStyle w:val="ad"/>
        <w:numPr>
          <w:ilvl w:val="0"/>
          <w:numId w:val="2"/>
        </w:numPr>
        <w:spacing w:after="120" w:line="360" w:lineRule="auto"/>
        <w:ind w:left="567" w:hanging="567"/>
        <w:jc w:val="both"/>
        <w:rPr>
          <w:rFonts w:ascii="Arial" w:hAnsi="Arial"/>
          <w:noProof w:val="0"/>
        </w:rPr>
      </w:pPr>
      <w:r>
        <w:rPr>
          <w:rFonts w:ascii="Arial" w:hAnsi="Arial"/>
          <w:noProof w:val="0"/>
          <w:rtl/>
        </w:rPr>
        <w:t xml:space="preserve">בתביעה לסעד הצהרתי ביקשה </w:t>
      </w:r>
      <w:r w:rsidR="008810AB">
        <w:rPr>
          <w:rFonts w:ascii="Arial" w:hAnsi="Arial"/>
          <w:noProof w:val="0"/>
          <w:rtl/>
        </w:rPr>
        <w:t>ב'</w:t>
      </w:r>
      <w:r>
        <w:rPr>
          <w:rFonts w:ascii="Arial" w:hAnsi="Arial"/>
          <w:noProof w:val="0"/>
          <w:rtl/>
        </w:rPr>
        <w:t xml:space="preserve">, כי ינתן פסק דין המצהיר על בעלותה המלאה בכל הזכויות בדירה. </w:t>
      </w:r>
    </w:p>
    <w:p w:rsidR="00A055F8" w:rsidRPr="00677FEE" w:rsidRDefault="00677FEE" w:rsidP="00677FEE">
      <w:pPr>
        <w:spacing w:after="120" w:line="360" w:lineRule="auto"/>
        <w:ind w:left="567" w:hanging="567"/>
        <w:jc w:val="both"/>
        <w:rPr>
          <w:rFonts w:ascii="Arial" w:hAnsi="Arial"/>
          <w:b/>
          <w:bCs/>
          <w:noProof w:val="0"/>
          <w:u w:val="single"/>
        </w:rPr>
      </w:pPr>
      <w:r w:rsidRPr="00677FEE">
        <w:rPr>
          <w:rFonts w:ascii="Arial" w:hAnsi="Arial" w:hint="cs"/>
          <w:b/>
          <w:bCs/>
          <w:noProof w:val="0"/>
          <w:rtl/>
        </w:rPr>
        <w:t>ב.1.</w:t>
      </w:r>
      <w:r w:rsidRPr="00677FEE">
        <w:rPr>
          <w:rFonts w:ascii="Arial" w:hAnsi="Arial" w:hint="cs"/>
          <w:b/>
          <w:bCs/>
          <w:noProof w:val="0"/>
          <w:rtl/>
        </w:rPr>
        <w:tab/>
      </w:r>
      <w:r w:rsidR="00A055F8" w:rsidRPr="00677FEE">
        <w:rPr>
          <w:rFonts w:ascii="Arial" w:hAnsi="Arial"/>
          <w:b/>
          <w:bCs/>
          <w:noProof w:val="0"/>
          <w:u w:val="single"/>
          <w:rtl/>
        </w:rPr>
        <w:t xml:space="preserve">טענות התובעת, </w:t>
      </w:r>
      <w:r w:rsidR="008810AB">
        <w:rPr>
          <w:rFonts w:ascii="Arial" w:hAnsi="Arial"/>
          <w:b/>
          <w:bCs/>
          <w:noProof w:val="0"/>
          <w:u w:val="single"/>
          <w:rtl/>
        </w:rPr>
        <w:t>ב'</w:t>
      </w:r>
      <w:r>
        <w:rPr>
          <w:rFonts w:ascii="Arial" w:hAnsi="Arial" w:hint="cs"/>
          <w:b/>
          <w:bCs/>
          <w:noProof w:val="0"/>
          <w:u w:val="single"/>
          <w:rtl/>
        </w:rPr>
        <w:t>:</w:t>
      </w:r>
    </w:p>
    <w:p w:rsidR="00677FEE" w:rsidRPr="00512DCF" w:rsidRDefault="008810AB" w:rsidP="001F1CA3">
      <w:pPr>
        <w:pStyle w:val="ad"/>
        <w:numPr>
          <w:ilvl w:val="0"/>
          <w:numId w:val="2"/>
        </w:numPr>
        <w:spacing w:after="120" w:line="360" w:lineRule="auto"/>
        <w:ind w:left="567" w:hanging="567"/>
        <w:contextualSpacing w:val="0"/>
        <w:jc w:val="both"/>
        <w:rPr>
          <w:rFonts w:ascii="Arial" w:hAnsi="Arial"/>
          <w:noProof w:val="0"/>
          <w:rtl/>
        </w:rPr>
      </w:pPr>
      <w:r>
        <w:rPr>
          <w:rFonts w:ascii="Arial" w:hAnsi="Arial"/>
          <w:noProof w:val="0"/>
          <w:rtl/>
        </w:rPr>
        <w:t>נ'</w:t>
      </w:r>
      <w:r w:rsidR="00A055F8" w:rsidRPr="00512DCF">
        <w:rPr>
          <w:rFonts w:ascii="Arial" w:hAnsi="Arial"/>
          <w:noProof w:val="0"/>
          <w:rtl/>
        </w:rPr>
        <w:t xml:space="preserve"> </w:t>
      </w:r>
      <w:r w:rsidR="00773EFE" w:rsidRPr="00512DCF">
        <w:rPr>
          <w:rFonts w:ascii="Arial" w:hAnsi="Arial" w:hint="cs"/>
          <w:noProof w:val="0"/>
          <w:rtl/>
        </w:rPr>
        <w:t>שבה ואמרה</w:t>
      </w:r>
      <w:r w:rsidR="004C3C5B" w:rsidRPr="00512DCF">
        <w:rPr>
          <w:rFonts w:ascii="Arial" w:hAnsi="Arial" w:hint="cs"/>
          <w:noProof w:val="0"/>
          <w:rtl/>
        </w:rPr>
        <w:t xml:space="preserve"> לבני המשפחה</w:t>
      </w:r>
      <w:r w:rsidR="00A055F8" w:rsidRPr="00512DCF">
        <w:rPr>
          <w:rFonts w:ascii="Arial" w:hAnsi="Arial"/>
          <w:noProof w:val="0"/>
          <w:rtl/>
        </w:rPr>
        <w:t>, כי ניתן לרכוש את הדירה מעמיד</w:t>
      </w:r>
      <w:r w:rsidR="004C3C5B" w:rsidRPr="00512DCF">
        <w:rPr>
          <w:rFonts w:ascii="Arial" w:hAnsi="Arial" w:hint="cs"/>
          <w:noProof w:val="0"/>
          <w:rtl/>
        </w:rPr>
        <w:t>ר, החברה הלאומית לשיכון בישראל בע"מ (</w:t>
      </w:r>
      <w:r w:rsidR="004C3C5B" w:rsidRPr="00512DCF">
        <w:rPr>
          <w:rFonts w:ascii="Arial" w:hAnsi="Arial" w:hint="cs"/>
          <w:b/>
          <w:bCs/>
          <w:noProof w:val="0"/>
          <w:rtl/>
        </w:rPr>
        <w:t>"עמידר"</w:t>
      </w:r>
      <w:r w:rsidR="004C3C5B" w:rsidRPr="00512DCF">
        <w:rPr>
          <w:rFonts w:ascii="Arial" w:hAnsi="Arial" w:hint="cs"/>
          <w:noProof w:val="0"/>
          <w:rtl/>
        </w:rPr>
        <w:t xml:space="preserve">) </w:t>
      </w:r>
      <w:r w:rsidR="00A055F8" w:rsidRPr="00512DCF">
        <w:rPr>
          <w:rFonts w:ascii="Arial" w:hAnsi="Arial"/>
          <w:noProof w:val="0"/>
          <w:rtl/>
        </w:rPr>
        <w:t xml:space="preserve"> אולם אין לה יכולת כלכלית לעשו</w:t>
      </w:r>
      <w:r w:rsidR="00677FEE" w:rsidRPr="00512DCF">
        <w:rPr>
          <w:rFonts w:ascii="Arial" w:hAnsi="Arial"/>
          <w:noProof w:val="0"/>
          <w:rtl/>
        </w:rPr>
        <w:t>ת כן</w:t>
      </w:r>
      <w:r w:rsidR="00A055F8" w:rsidRPr="00512DCF">
        <w:rPr>
          <w:rFonts w:ascii="Arial" w:hAnsi="Arial"/>
          <w:noProof w:val="0"/>
          <w:rtl/>
        </w:rPr>
        <w:t xml:space="preserve">. </w:t>
      </w:r>
      <w:r>
        <w:rPr>
          <w:rFonts w:ascii="Arial" w:hAnsi="Arial"/>
          <w:noProof w:val="0"/>
          <w:rtl/>
        </w:rPr>
        <w:t>נ'</w:t>
      </w:r>
      <w:r w:rsidR="00512DCF" w:rsidRPr="00512DCF">
        <w:rPr>
          <w:rFonts w:ascii="Arial" w:hAnsi="Arial" w:hint="cs"/>
          <w:noProof w:val="0"/>
          <w:rtl/>
        </w:rPr>
        <w:t xml:space="preserve"> פנתה</w:t>
      </w:r>
      <w:r w:rsidR="00A055F8" w:rsidRPr="00512DCF">
        <w:rPr>
          <w:rFonts w:ascii="Arial" w:hAnsi="Arial"/>
          <w:noProof w:val="0"/>
          <w:rtl/>
        </w:rPr>
        <w:t xml:space="preserve"> אל </w:t>
      </w:r>
      <w:r>
        <w:rPr>
          <w:rFonts w:ascii="Arial" w:hAnsi="Arial"/>
          <w:noProof w:val="0"/>
          <w:rtl/>
        </w:rPr>
        <w:t>ב'</w:t>
      </w:r>
      <w:r w:rsidR="00A055F8" w:rsidRPr="00512DCF">
        <w:rPr>
          <w:rFonts w:ascii="Arial" w:hAnsi="Arial"/>
          <w:noProof w:val="0"/>
          <w:rtl/>
        </w:rPr>
        <w:t xml:space="preserve"> וביקשה ממנה שהיא תרכוש את הדירה. </w:t>
      </w:r>
    </w:p>
    <w:p w:rsidR="00A055F8" w:rsidRPr="00677FEE" w:rsidRDefault="00A055F8" w:rsidP="00773EFE">
      <w:pPr>
        <w:pStyle w:val="ad"/>
        <w:spacing w:after="120" w:line="360" w:lineRule="auto"/>
        <w:ind w:left="567"/>
        <w:contextualSpacing w:val="0"/>
        <w:jc w:val="both"/>
        <w:rPr>
          <w:rFonts w:ascii="Arial" w:hAnsi="Arial"/>
          <w:noProof w:val="0"/>
        </w:rPr>
      </w:pPr>
      <w:r w:rsidRPr="00677FEE">
        <w:rPr>
          <w:rFonts w:ascii="Arial" w:hAnsi="Arial"/>
          <w:noProof w:val="0"/>
          <w:rtl/>
        </w:rPr>
        <w:t xml:space="preserve">מאחר ולא ניתן היה לבצע העברה של הזכויות בדירה משך מספר שנים ממועד הרכישה, הזכויות נרשמו על שם </w:t>
      </w:r>
      <w:r w:rsidR="008810AB">
        <w:rPr>
          <w:rFonts w:ascii="Arial" w:hAnsi="Arial"/>
          <w:noProof w:val="0"/>
          <w:rtl/>
        </w:rPr>
        <w:t>נ'</w:t>
      </w:r>
      <w:r w:rsidRPr="00677FEE">
        <w:rPr>
          <w:rFonts w:ascii="Arial" w:hAnsi="Arial"/>
          <w:noProof w:val="0"/>
          <w:rtl/>
        </w:rPr>
        <w:t xml:space="preserve"> </w:t>
      </w:r>
      <w:r w:rsidR="00773EFE">
        <w:rPr>
          <w:rFonts w:ascii="Arial" w:hAnsi="Arial" w:hint="cs"/>
          <w:noProof w:val="0"/>
          <w:rtl/>
        </w:rPr>
        <w:t>וסוכם,</w:t>
      </w:r>
      <w:r w:rsidRPr="00677FEE">
        <w:rPr>
          <w:rFonts w:ascii="Arial" w:hAnsi="Arial"/>
          <w:noProof w:val="0"/>
          <w:rtl/>
        </w:rPr>
        <w:t xml:space="preserve"> כי תהיה ל</w:t>
      </w:r>
      <w:r w:rsidR="008810AB">
        <w:rPr>
          <w:rFonts w:ascii="Arial" w:hAnsi="Arial"/>
          <w:noProof w:val="0"/>
          <w:rtl/>
        </w:rPr>
        <w:t>נ'</w:t>
      </w:r>
      <w:r w:rsidRPr="00677FEE">
        <w:rPr>
          <w:rFonts w:ascii="Arial" w:hAnsi="Arial"/>
          <w:noProof w:val="0"/>
          <w:rtl/>
        </w:rPr>
        <w:t xml:space="preserve"> זכות מגורים בדירה. ביוזמתה של </w:t>
      </w:r>
      <w:r w:rsidR="008810AB">
        <w:rPr>
          <w:rFonts w:ascii="Arial" w:hAnsi="Arial"/>
          <w:noProof w:val="0"/>
          <w:rtl/>
        </w:rPr>
        <w:t>נ'</w:t>
      </w:r>
      <w:r w:rsidRPr="00677FEE">
        <w:rPr>
          <w:rFonts w:ascii="Arial" w:hAnsi="Arial"/>
          <w:noProof w:val="0"/>
          <w:rtl/>
        </w:rPr>
        <w:t xml:space="preserve">, נערכה צוואה בפני עו"ד שמשוביץ אשר משקפת את כוונתה בענין הדירה. </w:t>
      </w:r>
    </w:p>
    <w:p w:rsidR="00A055F8" w:rsidRDefault="00A055F8" w:rsidP="00677FE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בהתאם למוסכם, העבירה </w:t>
      </w:r>
      <w:r w:rsidR="008810AB">
        <w:rPr>
          <w:rFonts w:ascii="Arial" w:hAnsi="Arial"/>
          <w:noProof w:val="0"/>
          <w:rtl/>
        </w:rPr>
        <w:t>ב'</w:t>
      </w:r>
      <w:r>
        <w:rPr>
          <w:rFonts w:ascii="Arial" w:hAnsi="Arial"/>
          <w:noProof w:val="0"/>
          <w:rtl/>
        </w:rPr>
        <w:t xml:space="preserve"> את התשלום עבור הדירה לעמידר ו</w:t>
      </w:r>
      <w:r w:rsidR="008810AB">
        <w:rPr>
          <w:rFonts w:ascii="Arial" w:hAnsi="Arial"/>
          <w:noProof w:val="0"/>
          <w:rtl/>
        </w:rPr>
        <w:t>נ'</w:t>
      </w:r>
      <w:r>
        <w:rPr>
          <w:rFonts w:ascii="Arial" w:hAnsi="Arial"/>
          <w:noProof w:val="0"/>
          <w:rtl/>
        </w:rPr>
        <w:t xml:space="preserve"> חתמה על כל המסמכים הדרושים לכך. לאחר שנרכשה הדירה ושעה ש</w:t>
      </w:r>
      <w:r w:rsidR="008810AB">
        <w:rPr>
          <w:rFonts w:ascii="Arial" w:hAnsi="Arial"/>
          <w:noProof w:val="0"/>
          <w:rtl/>
        </w:rPr>
        <w:t>נ'</w:t>
      </w:r>
      <w:r>
        <w:rPr>
          <w:rFonts w:ascii="Arial" w:hAnsi="Arial"/>
          <w:noProof w:val="0"/>
          <w:rtl/>
        </w:rPr>
        <w:t xml:space="preserve"> מתגוררת עם המנוח בביתו הושכרה הדירה ודמי השכירות שולמו ל</w:t>
      </w:r>
      <w:r w:rsidR="008810AB">
        <w:rPr>
          <w:rFonts w:ascii="Arial" w:hAnsi="Arial"/>
          <w:noProof w:val="0"/>
          <w:rtl/>
        </w:rPr>
        <w:t>ב'</w:t>
      </w:r>
      <w:r>
        <w:rPr>
          <w:rFonts w:ascii="Arial" w:hAnsi="Arial"/>
          <w:noProof w:val="0"/>
          <w:rtl/>
        </w:rPr>
        <w:t xml:space="preserve">. </w:t>
      </w:r>
    </w:p>
    <w:p w:rsidR="00A055F8" w:rsidRDefault="00A055F8" w:rsidP="00E82E8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דמי השכירות בסך שנע בין 1,300 </w:t>
      </w:r>
      <w:r w:rsidR="00677FEE">
        <w:rPr>
          <w:rFonts w:ascii="Arial" w:hAnsi="Arial" w:hint="cs"/>
          <w:noProof w:val="0"/>
          <w:rtl/>
        </w:rPr>
        <w:t>ש"ח</w:t>
      </w:r>
      <w:r>
        <w:rPr>
          <w:rFonts w:ascii="Arial" w:hAnsi="Arial"/>
          <w:noProof w:val="0"/>
          <w:rtl/>
        </w:rPr>
        <w:t xml:space="preserve"> ל-1,500 </w:t>
      </w:r>
      <w:r w:rsidR="00677FEE">
        <w:rPr>
          <w:rFonts w:ascii="Arial" w:hAnsi="Arial" w:hint="cs"/>
          <w:noProof w:val="0"/>
          <w:rtl/>
        </w:rPr>
        <w:t>ש"ח</w:t>
      </w:r>
      <w:r>
        <w:rPr>
          <w:rFonts w:ascii="Arial" w:hAnsi="Arial"/>
          <w:noProof w:val="0"/>
          <w:rtl/>
        </w:rPr>
        <w:t xml:space="preserve"> נגבו על ידי </w:t>
      </w:r>
      <w:r w:rsidR="008810AB">
        <w:rPr>
          <w:rFonts w:ascii="Arial" w:hAnsi="Arial"/>
          <w:noProof w:val="0"/>
          <w:rtl/>
        </w:rPr>
        <w:t>ב'</w:t>
      </w:r>
      <w:r>
        <w:rPr>
          <w:rFonts w:ascii="Arial" w:hAnsi="Arial"/>
          <w:noProof w:val="0"/>
          <w:rtl/>
        </w:rPr>
        <w:t xml:space="preserve"> אך לא התבצע מעולם מעקב אחר </w:t>
      </w:r>
      <w:r w:rsidR="00E82E8E">
        <w:rPr>
          <w:rFonts w:ascii="Arial" w:hAnsi="Arial" w:hint="cs"/>
          <w:noProof w:val="0"/>
          <w:rtl/>
        </w:rPr>
        <w:t>הסכומים</w:t>
      </w:r>
      <w:r>
        <w:rPr>
          <w:rFonts w:ascii="Arial" w:hAnsi="Arial"/>
          <w:noProof w:val="0"/>
          <w:rtl/>
        </w:rPr>
        <w:t xml:space="preserve"> ולא היתה התייחסות לכספים אלה כהשבת הלוואה. </w:t>
      </w:r>
    </w:p>
    <w:p w:rsidR="00512DCF" w:rsidRDefault="00A055F8" w:rsidP="00AB3FF0">
      <w:pPr>
        <w:pStyle w:val="ad"/>
        <w:numPr>
          <w:ilvl w:val="0"/>
          <w:numId w:val="2"/>
        </w:numPr>
        <w:spacing w:after="120" w:line="360" w:lineRule="auto"/>
        <w:ind w:left="567" w:hanging="567"/>
        <w:contextualSpacing w:val="0"/>
        <w:jc w:val="both"/>
        <w:rPr>
          <w:rFonts w:ascii="Arial" w:hAnsi="Arial"/>
          <w:noProof w:val="0"/>
        </w:rPr>
      </w:pPr>
      <w:r w:rsidRPr="00512DCF">
        <w:rPr>
          <w:rFonts w:ascii="Arial" w:hAnsi="Arial"/>
          <w:noProof w:val="0"/>
          <w:rtl/>
        </w:rPr>
        <w:t xml:space="preserve">לאחר מות המנוח עברה </w:t>
      </w:r>
      <w:r w:rsidR="008810AB">
        <w:rPr>
          <w:rFonts w:ascii="Arial" w:hAnsi="Arial"/>
          <w:noProof w:val="0"/>
          <w:rtl/>
        </w:rPr>
        <w:t>נ'</w:t>
      </w:r>
      <w:r w:rsidRPr="00512DCF">
        <w:rPr>
          <w:rFonts w:ascii="Arial" w:hAnsi="Arial"/>
          <w:noProof w:val="0"/>
          <w:rtl/>
        </w:rPr>
        <w:t xml:space="preserve"> להתגורר עם </w:t>
      </w:r>
      <w:r w:rsidR="008810AB">
        <w:rPr>
          <w:rFonts w:ascii="Arial" w:hAnsi="Arial"/>
          <w:noProof w:val="0"/>
          <w:rtl/>
        </w:rPr>
        <w:t>ב'</w:t>
      </w:r>
      <w:r w:rsidRPr="00512DCF">
        <w:rPr>
          <w:rFonts w:ascii="Arial" w:hAnsi="Arial"/>
          <w:noProof w:val="0"/>
          <w:rtl/>
        </w:rPr>
        <w:t xml:space="preserve"> ובעלה המנוח וזאת עד מות הבעל כאשר </w:t>
      </w:r>
      <w:r w:rsidR="008810AB">
        <w:rPr>
          <w:rFonts w:ascii="Arial" w:hAnsi="Arial"/>
          <w:noProof w:val="0"/>
          <w:rtl/>
        </w:rPr>
        <w:t>ב'</w:t>
      </w:r>
      <w:r w:rsidRPr="00512DCF">
        <w:rPr>
          <w:rFonts w:ascii="Arial" w:hAnsi="Arial"/>
          <w:noProof w:val="0"/>
          <w:rtl/>
        </w:rPr>
        <w:t xml:space="preserve"> ובעלה דואגים לכל מחסורה של </w:t>
      </w:r>
      <w:r w:rsidR="008810AB">
        <w:rPr>
          <w:rFonts w:ascii="Arial" w:hAnsi="Arial"/>
          <w:noProof w:val="0"/>
          <w:rtl/>
        </w:rPr>
        <w:t>נ'</w:t>
      </w:r>
      <w:r w:rsidRPr="00512DCF">
        <w:rPr>
          <w:rFonts w:ascii="Arial" w:hAnsi="Arial"/>
          <w:noProof w:val="0"/>
          <w:rtl/>
        </w:rPr>
        <w:t xml:space="preserve">. </w:t>
      </w:r>
    </w:p>
    <w:p w:rsidR="00A055F8" w:rsidRDefault="00A055F8" w:rsidP="00512DCF">
      <w:pPr>
        <w:pStyle w:val="ad"/>
        <w:numPr>
          <w:ilvl w:val="0"/>
          <w:numId w:val="2"/>
        </w:numPr>
        <w:spacing w:after="120" w:line="360" w:lineRule="auto"/>
        <w:ind w:left="567" w:hanging="567"/>
        <w:contextualSpacing w:val="0"/>
        <w:jc w:val="both"/>
        <w:rPr>
          <w:rFonts w:ascii="Arial" w:hAnsi="Arial"/>
          <w:noProof w:val="0"/>
        </w:rPr>
      </w:pPr>
      <w:r w:rsidRPr="00512DCF">
        <w:rPr>
          <w:rFonts w:ascii="Arial" w:hAnsi="Arial"/>
          <w:noProof w:val="0"/>
          <w:rtl/>
        </w:rPr>
        <w:lastRenderedPageBreak/>
        <w:t xml:space="preserve">בכדי להבטיח את זכויותיהם הקנייניות של </w:t>
      </w:r>
      <w:r w:rsidR="008810AB">
        <w:rPr>
          <w:rFonts w:ascii="Arial" w:hAnsi="Arial"/>
          <w:noProof w:val="0"/>
          <w:rtl/>
        </w:rPr>
        <w:t>ב'</w:t>
      </w:r>
      <w:r w:rsidRPr="00512DCF">
        <w:rPr>
          <w:rFonts w:ascii="Arial" w:hAnsi="Arial"/>
          <w:noProof w:val="0"/>
          <w:rtl/>
        </w:rPr>
        <w:t xml:space="preserve"> ובעלה המנוח בדירה (שכן הזכויות רשומות, כאמור, על שם </w:t>
      </w:r>
      <w:r w:rsidR="008810AB">
        <w:rPr>
          <w:rFonts w:ascii="Arial" w:hAnsi="Arial"/>
          <w:noProof w:val="0"/>
          <w:rtl/>
        </w:rPr>
        <w:t>נ'</w:t>
      </w:r>
      <w:r w:rsidRPr="00512DCF">
        <w:rPr>
          <w:rFonts w:ascii="Arial" w:hAnsi="Arial"/>
          <w:noProof w:val="0"/>
          <w:rtl/>
        </w:rPr>
        <w:t xml:space="preserve">) פנו הצדדים לעו"ד טולמסוב, </w:t>
      </w:r>
      <w:r w:rsidR="00512DCF">
        <w:rPr>
          <w:rFonts w:ascii="Arial" w:hAnsi="Arial" w:hint="cs"/>
          <w:noProof w:val="0"/>
          <w:rtl/>
        </w:rPr>
        <w:t xml:space="preserve">אשר </w:t>
      </w:r>
      <w:r>
        <w:rPr>
          <w:rFonts w:ascii="Arial" w:hAnsi="Arial"/>
          <w:noProof w:val="0"/>
          <w:rtl/>
        </w:rPr>
        <w:t xml:space="preserve">המליץ על עריכת הסכם הלוואה אשר יאפשר רישום הערת אזהרה על שמו של בעלה המנוח של </w:t>
      </w:r>
      <w:r w:rsidR="008810AB">
        <w:rPr>
          <w:rFonts w:ascii="Arial" w:hAnsi="Arial"/>
          <w:noProof w:val="0"/>
          <w:rtl/>
        </w:rPr>
        <w:t>ב'</w:t>
      </w:r>
      <w:r>
        <w:rPr>
          <w:rFonts w:ascii="Arial" w:hAnsi="Arial"/>
          <w:noProof w:val="0"/>
          <w:rtl/>
        </w:rPr>
        <w:t>. המלצת עו"ד טולמסוב נועדה לחסוך מס רכישה ומתוך מחשבה שממילא אין צורך בהעברת הזכויות בדירה כל זמן שיש ל</w:t>
      </w:r>
      <w:r w:rsidR="008810AB">
        <w:rPr>
          <w:rFonts w:ascii="Arial" w:hAnsi="Arial"/>
          <w:noProof w:val="0"/>
          <w:rtl/>
        </w:rPr>
        <w:t>נ'</w:t>
      </w:r>
      <w:r>
        <w:rPr>
          <w:rFonts w:ascii="Arial" w:hAnsi="Arial"/>
          <w:noProof w:val="0"/>
          <w:rtl/>
        </w:rPr>
        <w:t xml:space="preserve"> זכות מגורים.</w:t>
      </w:r>
    </w:p>
    <w:p w:rsidR="00773EFE" w:rsidRDefault="00A055F8" w:rsidP="00677FE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בהסתמך על עצתו של עו"ד טולמסוב חתמו הצדדים על הסכם הלוואה, רשמו הערת אזהרה על שם בעלה המנוח של </w:t>
      </w:r>
      <w:r w:rsidR="008810AB">
        <w:rPr>
          <w:rFonts w:ascii="Arial" w:hAnsi="Arial"/>
          <w:noProof w:val="0"/>
          <w:rtl/>
        </w:rPr>
        <w:t>ב'</w:t>
      </w:r>
      <w:r>
        <w:rPr>
          <w:rFonts w:ascii="Arial" w:hAnsi="Arial"/>
          <w:noProof w:val="0"/>
          <w:rtl/>
        </w:rPr>
        <w:t xml:space="preserve"> ו</w:t>
      </w:r>
      <w:r w:rsidR="008810AB">
        <w:rPr>
          <w:rFonts w:ascii="Arial" w:hAnsi="Arial"/>
          <w:noProof w:val="0"/>
          <w:rtl/>
        </w:rPr>
        <w:t>נ'</w:t>
      </w:r>
      <w:r>
        <w:rPr>
          <w:rFonts w:ascii="Arial" w:hAnsi="Arial"/>
          <w:noProof w:val="0"/>
          <w:rtl/>
        </w:rPr>
        <w:t xml:space="preserve"> חתמה על יפוי כח בלתי חוזר. </w:t>
      </w:r>
    </w:p>
    <w:p w:rsidR="00C47937" w:rsidRDefault="00A055F8" w:rsidP="00C47937">
      <w:pPr>
        <w:pStyle w:val="ad"/>
        <w:spacing w:after="120" w:line="360" w:lineRule="auto"/>
        <w:ind w:left="567"/>
        <w:contextualSpacing w:val="0"/>
        <w:jc w:val="both"/>
        <w:rPr>
          <w:rFonts w:ascii="Arial" w:hAnsi="Arial"/>
          <w:noProof w:val="0"/>
          <w:rtl/>
        </w:rPr>
      </w:pPr>
      <w:r>
        <w:rPr>
          <w:rFonts w:ascii="Arial" w:hAnsi="Arial"/>
          <w:noProof w:val="0"/>
          <w:rtl/>
        </w:rPr>
        <w:t>הפגישה עם עו"ד טולמסוב התנהלה בצורה ברורה ומפורטת תוך ניהול שיחה בעברית וברוסית</w:t>
      </w:r>
      <w:r w:rsidR="00C47937">
        <w:rPr>
          <w:rFonts w:ascii="Arial" w:hAnsi="Arial" w:hint="cs"/>
          <w:noProof w:val="0"/>
          <w:rtl/>
        </w:rPr>
        <w:t xml:space="preserve">. הפתרון של הסדרת הענין באופן הזה גובש בנוכחות </w:t>
      </w:r>
      <w:r w:rsidR="008810AB">
        <w:rPr>
          <w:rFonts w:ascii="Arial" w:hAnsi="Arial" w:hint="cs"/>
          <w:noProof w:val="0"/>
          <w:rtl/>
        </w:rPr>
        <w:t>נ</w:t>
      </w:r>
      <w:r w:rsidR="008810AB">
        <w:rPr>
          <w:rFonts w:ascii="Arial" w:hAnsi="Arial"/>
          <w:noProof w:val="0"/>
          <w:rtl/>
        </w:rPr>
        <w:t>'</w:t>
      </w:r>
      <w:r w:rsidR="00C47937">
        <w:rPr>
          <w:rFonts w:ascii="Arial" w:hAnsi="Arial" w:hint="cs"/>
          <w:noProof w:val="0"/>
          <w:rtl/>
        </w:rPr>
        <w:t xml:space="preserve"> ובעצה אחת עמה. </w:t>
      </w:r>
    </w:p>
    <w:p w:rsidR="00A055F8" w:rsidRDefault="00A055F8" w:rsidP="001F1CA3">
      <w:pPr>
        <w:pStyle w:val="ad"/>
        <w:spacing w:after="120" w:line="360" w:lineRule="auto"/>
        <w:ind w:left="567"/>
        <w:contextualSpacing w:val="0"/>
        <w:jc w:val="both"/>
        <w:rPr>
          <w:rFonts w:ascii="Arial" w:hAnsi="Arial"/>
          <w:noProof w:val="0"/>
        </w:rPr>
      </w:pPr>
      <w:r>
        <w:rPr>
          <w:rFonts w:ascii="Arial" w:hAnsi="Arial"/>
          <w:noProof w:val="0"/>
          <w:rtl/>
        </w:rPr>
        <w:t>התקיימו שתי פגישות עם עו"ד טולמסו</w:t>
      </w:r>
      <w:r w:rsidR="001F1CA3">
        <w:rPr>
          <w:rFonts w:ascii="Arial" w:hAnsi="Arial"/>
          <w:noProof w:val="0"/>
          <w:rtl/>
        </w:rPr>
        <w:t>ב ושכן של הצדדים</w:t>
      </w:r>
      <w:r w:rsidR="001F1CA3">
        <w:rPr>
          <w:rFonts w:ascii="Arial" w:hAnsi="Arial" w:hint="cs"/>
          <w:noProof w:val="0"/>
          <w:rtl/>
        </w:rPr>
        <w:t xml:space="preserve"> </w:t>
      </w:r>
      <w:r>
        <w:rPr>
          <w:rFonts w:ascii="Arial" w:hAnsi="Arial"/>
          <w:noProof w:val="0"/>
          <w:rtl/>
        </w:rPr>
        <w:t>היה עד לחתימה ותרגם ל</w:t>
      </w:r>
      <w:r w:rsidR="008810AB">
        <w:rPr>
          <w:rFonts w:ascii="Arial" w:hAnsi="Arial"/>
          <w:noProof w:val="0"/>
          <w:rtl/>
        </w:rPr>
        <w:t>נ'</w:t>
      </w:r>
      <w:r>
        <w:rPr>
          <w:rFonts w:ascii="Arial" w:hAnsi="Arial"/>
          <w:noProof w:val="0"/>
          <w:rtl/>
        </w:rPr>
        <w:t xml:space="preserve"> את "הדברים" (סעיף 65</w:t>
      </w:r>
      <w:r w:rsidR="00C47937">
        <w:rPr>
          <w:rFonts w:ascii="Arial" w:hAnsi="Arial" w:hint="cs"/>
          <w:noProof w:val="0"/>
          <w:rtl/>
        </w:rPr>
        <w:t xml:space="preserve"> לתצהיר</w:t>
      </w:r>
      <w:r>
        <w:rPr>
          <w:rFonts w:ascii="Arial" w:hAnsi="Arial"/>
          <w:noProof w:val="0"/>
          <w:rtl/>
        </w:rPr>
        <w:t>) ו</w:t>
      </w:r>
      <w:r w:rsidR="008810AB">
        <w:rPr>
          <w:rFonts w:ascii="Arial" w:hAnsi="Arial"/>
          <w:noProof w:val="0"/>
          <w:rtl/>
        </w:rPr>
        <w:t>נ'</w:t>
      </w:r>
      <w:r>
        <w:rPr>
          <w:rFonts w:ascii="Arial" w:hAnsi="Arial"/>
          <w:noProof w:val="0"/>
          <w:rtl/>
        </w:rPr>
        <w:t xml:space="preserve"> לא התעניינה יותר מידי בפרטים. </w:t>
      </w:r>
    </w:p>
    <w:p w:rsidR="00773EFE" w:rsidRDefault="00A055F8" w:rsidP="00677FE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במהלך השנה האחרונה למגוריה של </w:t>
      </w:r>
      <w:r w:rsidR="008810AB">
        <w:rPr>
          <w:rFonts w:ascii="Arial" w:hAnsi="Arial"/>
          <w:noProof w:val="0"/>
          <w:rtl/>
        </w:rPr>
        <w:t>נ'</w:t>
      </w:r>
      <w:r>
        <w:rPr>
          <w:rFonts w:ascii="Arial" w:hAnsi="Arial"/>
          <w:noProof w:val="0"/>
          <w:rtl/>
        </w:rPr>
        <w:t xml:space="preserve"> עם </w:t>
      </w:r>
      <w:r w:rsidR="008810AB">
        <w:rPr>
          <w:rFonts w:ascii="Arial" w:hAnsi="Arial"/>
          <w:noProof w:val="0"/>
          <w:rtl/>
        </w:rPr>
        <w:t>ב'</w:t>
      </w:r>
      <w:r>
        <w:rPr>
          <w:rFonts w:ascii="Arial" w:hAnsi="Arial"/>
          <w:noProof w:val="0"/>
          <w:rtl/>
        </w:rPr>
        <w:t xml:space="preserve"> ומשפחתה שבה </w:t>
      </w:r>
      <w:r w:rsidR="008810AB">
        <w:rPr>
          <w:rFonts w:ascii="Arial" w:hAnsi="Arial"/>
          <w:noProof w:val="0"/>
          <w:rtl/>
        </w:rPr>
        <w:t>נ'</w:t>
      </w:r>
      <w:r>
        <w:rPr>
          <w:rFonts w:ascii="Arial" w:hAnsi="Arial"/>
          <w:noProof w:val="0"/>
          <w:rtl/>
        </w:rPr>
        <w:t xml:space="preserve"> להיות בקשר עם בתה ואז עלה הרעיון לנשל את </w:t>
      </w:r>
      <w:r w:rsidR="008810AB">
        <w:rPr>
          <w:rFonts w:ascii="Arial" w:hAnsi="Arial"/>
          <w:noProof w:val="0"/>
          <w:rtl/>
        </w:rPr>
        <w:t>ב'</w:t>
      </w:r>
      <w:r>
        <w:rPr>
          <w:rFonts w:ascii="Arial" w:hAnsi="Arial"/>
          <w:noProof w:val="0"/>
          <w:rtl/>
        </w:rPr>
        <w:t xml:space="preserve"> מזכויותיה ולהתנער מההסכמות הקיימות בין הצדדים. </w:t>
      </w:r>
    </w:p>
    <w:p w:rsidR="00A055F8" w:rsidRDefault="00A055F8" w:rsidP="001F1CA3">
      <w:pPr>
        <w:pStyle w:val="ad"/>
        <w:spacing w:after="120" w:line="360" w:lineRule="auto"/>
        <w:ind w:left="567"/>
        <w:contextualSpacing w:val="0"/>
        <w:jc w:val="both"/>
        <w:rPr>
          <w:rFonts w:ascii="Arial" w:hAnsi="Arial"/>
          <w:noProof w:val="0"/>
        </w:rPr>
      </w:pPr>
      <w:r>
        <w:rPr>
          <w:rFonts w:ascii="Arial" w:hAnsi="Arial"/>
          <w:noProof w:val="0"/>
          <w:rtl/>
        </w:rPr>
        <w:t xml:space="preserve">לאחר מות בעלה של </w:t>
      </w:r>
      <w:r w:rsidR="008810AB">
        <w:rPr>
          <w:rFonts w:ascii="Arial" w:hAnsi="Arial"/>
          <w:noProof w:val="0"/>
          <w:rtl/>
        </w:rPr>
        <w:t>ב'</w:t>
      </w:r>
      <w:r>
        <w:rPr>
          <w:rFonts w:ascii="Arial" w:hAnsi="Arial"/>
          <w:noProof w:val="0"/>
          <w:rtl/>
        </w:rPr>
        <w:t xml:space="preserve"> עברה </w:t>
      </w:r>
      <w:r w:rsidR="008810AB">
        <w:rPr>
          <w:rFonts w:ascii="Arial" w:hAnsi="Arial"/>
          <w:noProof w:val="0"/>
          <w:rtl/>
        </w:rPr>
        <w:t>נ'</w:t>
      </w:r>
      <w:r>
        <w:rPr>
          <w:rFonts w:ascii="Arial" w:hAnsi="Arial"/>
          <w:noProof w:val="0"/>
          <w:rtl/>
        </w:rPr>
        <w:t xml:space="preserve"> לדירה</w:t>
      </w:r>
      <w:r w:rsidR="001F1CA3">
        <w:rPr>
          <w:rFonts w:ascii="Arial" w:hAnsi="Arial" w:hint="cs"/>
          <w:noProof w:val="0"/>
          <w:rtl/>
        </w:rPr>
        <w:t>, התנערה מההסכמות והגישה תביעה.</w:t>
      </w:r>
      <w:r>
        <w:rPr>
          <w:rFonts w:ascii="Arial" w:hAnsi="Arial"/>
          <w:noProof w:val="0"/>
          <w:rtl/>
        </w:rPr>
        <w:t xml:space="preserve"> </w:t>
      </w:r>
    </w:p>
    <w:p w:rsidR="00A055F8" w:rsidRDefault="001F1CA3" w:rsidP="001F1CA3">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התביעה מבוססת על </w:t>
      </w:r>
      <w:r w:rsidR="00A055F8">
        <w:rPr>
          <w:rFonts w:ascii="Arial" w:hAnsi="Arial"/>
          <w:noProof w:val="0"/>
          <w:rtl/>
        </w:rPr>
        <w:t xml:space="preserve">הוראות סעיף 23 לחוק החוזים (חלק כללי), תשל"ג-1973 המאפשר עריכת הסכם בעל פה. לטענת </w:t>
      </w:r>
      <w:r w:rsidR="008810AB">
        <w:rPr>
          <w:rFonts w:ascii="Arial" w:hAnsi="Arial"/>
          <w:noProof w:val="0"/>
          <w:rtl/>
        </w:rPr>
        <w:t>ב'</w:t>
      </w:r>
      <w:r w:rsidR="00A055F8">
        <w:rPr>
          <w:rFonts w:ascii="Arial" w:hAnsi="Arial"/>
          <w:noProof w:val="0"/>
          <w:rtl/>
        </w:rPr>
        <w:t xml:space="preserve">, על אף דרישת הכתב הקבועה בחוק המקרקעין, תשכ"ט-1969 ניתן להכיר בתוקף המשפטי של התחייבות לעשיית עסקה במקרקעין גם בהעדר מסמך כתוב כלשהו. </w:t>
      </w:r>
      <w:r w:rsidR="005F1F54">
        <w:rPr>
          <w:rFonts w:ascii="Arial" w:hAnsi="Arial" w:hint="cs"/>
          <w:noProof w:val="0"/>
          <w:rtl/>
        </w:rPr>
        <w:t xml:space="preserve">בנוסף נטען, להסכם נאמנות. </w:t>
      </w:r>
    </w:p>
    <w:p w:rsidR="00A055F8" w:rsidRPr="00EA0E0E" w:rsidRDefault="00EA0E0E" w:rsidP="00EA0E0E">
      <w:pPr>
        <w:spacing w:after="120" w:line="360" w:lineRule="auto"/>
        <w:ind w:left="567" w:hanging="567"/>
        <w:jc w:val="both"/>
        <w:rPr>
          <w:rFonts w:ascii="Arial" w:hAnsi="Arial"/>
          <w:b/>
          <w:bCs/>
          <w:noProof w:val="0"/>
          <w:u w:val="single"/>
          <w:rtl/>
        </w:rPr>
      </w:pPr>
      <w:r w:rsidRPr="00EA0E0E">
        <w:rPr>
          <w:rFonts w:ascii="Arial" w:hAnsi="Arial" w:hint="cs"/>
          <w:b/>
          <w:bCs/>
          <w:noProof w:val="0"/>
          <w:rtl/>
        </w:rPr>
        <w:t>ב.2.</w:t>
      </w:r>
      <w:r w:rsidRPr="00EA0E0E">
        <w:rPr>
          <w:rFonts w:ascii="Arial" w:hAnsi="Arial" w:hint="cs"/>
          <w:b/>
          <w:bCs/>
          <w:noProof w:val="0"/>
          <w:rtl/>
        </w:rPr>
        <w:tab/>
      </w:r>
      <w:r w:rsidR="00A055F8" w:rsidRPr="00EA0E0E">
        <w:rPr>
          <w:rFonts w:ascii="Arial" w:hAnsi="Arial"/>
          <w:b/>
          <w:bCs/>
          <w:noProof w:val="0"/>
          <w:u w:val="single"/>
          <w:rtl/>
        </w:rPr>
        <w:t xml:space="preserve">טענות הנתבעת, </w:t>
      </w:r>
      <w:r w:rsidR="008810AB">
        <w:rPr>
          <w:rFonts w:ascii="Arial" w:hAnsi="Arial"/>
          <w:b/>
          <w:bCs/>
          <w:noProof w:val="0"/>
          <w:u w:val="single"/>
          <w:rtl/>
        </w:rPr>
        <w:t>נ'</w:t>
      </w:r>
      <w:r w:rsidR="00A055F8" w:rsidRPr="00EA0E0E">
        <w:rPr>
          <w:rFonts w:ascii="Arial" w:hAnsi="Arial"/>
          <w:b/>
          <w:bCs/>
          <w:noProof w:val="0"/>
          <w:u w:val="single"/>
          <w:rtl/>
        </w:rPr>
        <w:t>:</w:t>
      </w:r>
    </w:p>
    <w:p w:rsidR="00A055F8" w:rsidRDefault="00A055F8" w:rsidP="00677FE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התביעה </w:t>
      </w:r>
      <w:r w:rsidR="00A36CAB">
        <w:rPr>
          <w:rFonts w:ascii="Arial" w:hAnsi="Arial" w:hint="cs"/>
          <w:noProof w:val="0"/>
          <w:rtl/>
        </w:rPr>
        <w:t xml:space="preserve">לסעד הצהרתי </w:t>
      </w:r>
      <w:r>
        <w:rPr>
          <w:rFonts w:ascii="Arial" w:hAnsi="Arial"/>
          <w:noProof w:val="0"/>
          <w:rtl/>
        </w:rPr>
        <w:t xml:space="preserve">הוגשה אך משום שהוגשה תביעתה של </w:t>
      </w:r>
      <w:r w:rsidR="008810AB">
        <w:rPr>
          <w:rFonts w:ascii="Arial" w:hAnsi="Arial"/>
          <w:noProof w:val="0"/>
          <w:rtl/>
        </w:rPr>
        <w:t>נ'</w:t>
      </w:r>
      <w:r>
        <w:rPr>
          <w:rFonts w:ascii="Arial" w:hAnsi="Arial"/>
          <w:noProof w:val="0"/>
          <w:rtl/>
        </w:rPr>
        <w:t xml:space="preserve"> בענין הדירה. כל כספי ההלוואה שהעמידה </w:t>
      </w:r>
      <w:r w:rsidR="008810AB">
        <w:rPr>
          <w:rFonts w:ascii="Arial" w:hAnsi="Arial"/>
          <w:noProof w:val="0"/>
          <w:rtl/>
        </w:rPr>
        <w:t>ב'</w:t>
      </w:r>
      <w:r>
        <w:rPr>
          <w:rFonts w:ascii="Arial" w:hAnsi="Arial"/>
          <w:noProof w:val="0"/>
          <w:rtl/>
        </w:rPr>
        <w:t xml:space="preserve"> ל</w:t>
      </w:r>
      <w:r w:rsidR="008810AB">
        <w:rPr>
          <w:rFonts w:ascii="Arial" w:hAnsi="Arial"/>
          <w:noProof w:val="0"/>
          <w:rtl/>
        </w:rPr>
        <w:t>נ'</w:t>
      </w:r>
      <w:r>
        <w:rPr>
          <w:rFonts w:ascii="Arial" w:hAnsi="Arial"/>
          <w:noProof w:val="0"/>
          <w:rtl/>
        </w:rPr>
        <w:t xml:space="preserve"> הושבו לה. </w:t>
      </w:r>
    </w:p>
    <w:p w:rsidR="00A055F8" w:rsidRDefault="008810AB" w:rsidP="00677FE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ב'</w:t>
      </w:r>
      <w:r w:rsidR="00A055F8">
        <w:rPr>
          <w:rFonts w:ascii="Arial" w:hAnsi="Arial"/>
          <w:noProof w:val="0"/>
          <w:rtl/>
        </w:rPr>
        <w:t xml:space="preserve"> ניסתה, כפי שעשתה פעמים קודמות מול קשישות אחרות, לגנוב מ</w:t>
      </w:r>
      <w:r>
        <w:rPr>
          <w:rFonts w:ascii="Arial" w:hAnsi="Arial"/>
          <w:noProof w:val="0"/>
          <w:rtl/>
        </w:rPr>
        <w:t>נ'</w:t>
      </w:r>
      <w:r w:rsidR="00A055F8">
        <w:rPr>
          <w:rFonts w:ascii="Arial" w:hAnsi="Arial"/>
          <w:noProof w:val="0"/>
          <w:rtl/>
        </w:rPr>
        <w:t xml:space="preserve"> את דירתה באמצעות החתמתה על מסמכים מבלי שהיא מבינה את משמעותם ותוך שהיא מוליכה אותה שולל. </w:t>
      </w:r>
    </w:p>
    <w:p w:rsidR="00A055F8" w:rsidRDefault="00A055F8" w:rsidP="00C47937">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אין בכך שמסמכי רכישת הדירה ושאר המסמכים הקשורים לעסקה מצויים בידי </w:t>
      </w:r>
      <w:r w:rsidR="008810AB">
        <w:rPr>
          <w:rFonts w:ascii="Arial" w:hAnsi="Arial"/>
          <w:noProof w:val="0"/>
          <w:rtl/>
        </w:rPr>
        <w:t>ב'</w:t>
      </w:r>
      <w:r>
        <w:rPr>
          <w:rFonts w:ascii="Arial" w:hAnsi="Arial"/>
          <w:noProof w:val="0"/>
          <w:rtl/>
        </w:rPr>
        <w:t xml:space="preserve"> כדי להעיד על זכויות של </w:t>
      </w:r>
      <w:r w:rsidR="008810AB">
        <w:rPr>
          <w:rFonts w:ascii="Arial" w:hAnsi="Arial"/>
          <w:noProof w:val="0"/>
          <w:rtl/>
        </w:rPr>
        <w:t>ב'</w:t>
      </w:r>
      <w:r>
        <w:rPr>
          <w:rFonts w:ascii="Arial" w:hAnsi="Arial"/>
          <w:noProof w:val="0"/>
          <w:rtl/>
        </w:rPr>
        <w:t xml:space="preserve">. </w:t>
      </w:r>
      <w:r w:rsidR="008810AB">
        <w:rPr>
          <w:rFonts w:ascii="Arial" w:hAnsi="Arial"/>
          <w:noProof w:val="0"/>
          <w:rtl/>
        </w:rPr>
        <w:t>נ'</w:t>
      </w:r>
      <w:r>
        <w:rPr>
          <w:rFonts w:ascii="Arial" w:hAnsi="Arial"/>
          <w:noProof w:val="0"/>
          <w:rtl/>
        </w:rPr>
        <w:t xml:space="preserve"> אינה דוברת את השפה העברית באופן שוטף, היא אינה משכילה ואינה מבינה כיצד מתנהלים הדברים בישראל. בכדי לרכוש את הדירה ביקשה </w:t>
      </w:r>
      <w:r w:rsidR="008810AB">
        <w:rPr>
          <w:rFonts w:ascii="Arial" w:hAnsi="Arial"/>
          <w:noProof w:val="0"/>
          <w:rtl/>
        </w:rPr>
        <w:t>נ'</w:t>
      </w:r>
      <w:r>
        <w:rPr>
          <w:rFonts w:ascii="Arial" w:hAnsi="Arial"/>
          <w:noProof w:val="0"/>
          <w:rtl/>
        </w:rPr>
        <w:t xml:space="preserve"> לקבל הלוואה אותה השיבה במלוא</w:t>
      </w:r>
      <w:r w:rsidR="00C47937">
        <w:rPr>
          <w:rFonts w:ascii="Arial" w:hAnsi="Arial"/>
          <w:noProof w:val="0"/>
          <w:rtl/>
        </w:rPr>
        <w:t>ה בחלוף השנים</w:t>
      </w:r>
      <w:r>
        <w:rPr>
          <w:rFonts w:ascii="Arial" w:hAnsi="Arial"/>
          <w:noProof w:val="0"/>
          <w:rtl/>
        </w:rPr>
        <w:t>.</w:t>
      </w:r>
    </w:p>
    <w:p w:rsidR="00A055F8" w:rsidRDefault="00A055F8" w:rsidP="00677FE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lastRenderedPageBreak/>
        <w:t xml:space="preserve">טענותיה של </w:t>
      </w:r>
      <w:r w:rsidR="008810AB">
        <w:rPr>
          <w:rFonts w:ascii="Arial" w:hAnsi="Arial"/>
          <w:noProof w:val="0"/>
          <w:rtl/>
        </w:rPr>
        <w:t>ב'</w:t>
      </w:r>
      <w:r>
        <w:rPr>
          <w:rFonts w:ascii="Arial" w:hAnsi="Arial"/>
          <w:noProof w:val="0"/>
          <w:rtl/>
        </w:rPr>
        <w:t xml:space="preserve"> הן למעשה שהיא רימתה והונתה את חברת עמידר על מנת לזכות בהנחה ולרכוש את הדירה תוך רישום הזכויות באופן פיקטיבי בכדי לחמוק מתשלום מיסים בגין רכישת הדירה. למעשה משמעותה של התביעה היא סיוע בית המשפט בהשלמת עסקת תרמית.</w:t>
      </w:r>
    </w:p>
    <w:p w:rsidR="00A055F8" w:rsidRDefault="00A055F8" w:rsidP="005F1F54">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בהתייחס למסמכי ההלוואה ויפוי הכח טענה </w:t>
      </w:r>
      <w:r w:rsidR="008810AB">
        <w:rPr>
          <w:rFonts w:ascii="Arial" w:hAnsi="Arial"/>
          <w:noProof w:val="0"/>
          <w:rtl/>
        </w:rPr>
        <w:t>נ'</w:t>
      </w:r>
      <w:r>
        <w:rPr>
          <w:rFonts w:ascii="Arial" w:hAnsi="Arial"/>
          <w:noProof w:val="0"/>
          <w:rtl/>
        </w:rPr>
        <w:t xml:space="preserve"> כי מדובר בעו"ד בן משפחה של </w:t>
      </w:r>
      <w:r w:rsidR="008810AB">
        <w:rPr>
          <w:rFonts w:ascii="Arial" w:hAnsi="Arial"/>
          <w:noProof w:val="0"/>
          <w:rtl/>
        </w:rPr>
        <w:t>ב'</w:t>
      </w:r>
      <w:r>
        <w:rPr>
          <w:rFonts w:ascii="Arial" w:hAnsi="Arial"/>
          <w:noProof w:val="0"/>
          <w:rtl/>
        </w:rPr>
        <w:t xml:space="preserve"> וכי היא לא פגשה אותו. בהתייחס לצוואות טענה </w:t>
      </w:r>
      <w:r w:rsidR="008810AB">
        <w:rPr>
          <w:rFonts w:ascii="Arial" w:hAnsi="Arial"/>
          <w:noProof w:val="0"/>
          <w:rtl/>
        </w:rPr>
        <w:t>נ'</w:t>
      </w:r>
      <w:r>
        <w:rPr>
          <w:rFonts w:ascii="Arial" w:hAnsi="Arial"/>
          <w:noProof w:val="0"/>
          <w:rtl/>
        </w:rPr>
        <w:t xml:space="preserve"> כי אילו כוונת הצדדים היתה להקניית הזכויות ל</w:t>
      </w:r>
      <w:r w:rsidR="008810AB">
        <w:rPr>
          <w:rFonts w:ascii="Arial" w:hAnsi="Arial"/>
          <w:noProof w:val="0"/>
          <w:rtl/>
        </w:rPr>
        <w:t>ב'</w:t>
      </w:r>
      <w:r>
        <w:rPr>
          <w:rFonts w:ascii="Arial" w:hAnsi="Arial"/>
          <w:noProof w:val="0"/>
          <w:rtl/>
        </w:rPr>
        <w:t xml:space="preserve">, מדוע היה צורך לצוות לה אותן? שכן ניתן היה להעביר את הזכויות עוד בחייה של </w:t>
      </w:r>
      <w:r w:rsidR="008810AB">
        <w:rPr>
          <w:rFonts w:ascii="Arial" w:hAnsi="Arial"/>
          <w:noProof w:val="0"/>
          <w:rtl/>
        </w:rPr>
        <w:t>נ'</w:t>
      </w:r>
      <w:r>
        <w:rPr>
          <w:rFonts w:ascii="Arial" w:hAnsi="Arial"/>
          <w:noProof w:val="0"/>
          <w:rtl/>
        </w:rPr>
        <w:t xml:space="preserve"> עם חלוף תקופת המניעה. </w:t>
      </w:r>
      <w:r w:rsidR="005F1F54">
        <w:rPr>
          <w:rFonts w:ascii="Arial" w:hAnsi="Arial" w:hint="cs"/>
          <w:noProof w:val="0"/>
          <w:rtl/>
        </w:rPr>
        <w:t>עוד</w:t>
      </w:r>
      <w:r>
        <w:rPr>
          <w:rFonts w:ascii="Arial" w:hAnsi="Arial"/>
          <w:noProof w:val="0"/>
          <w:rtl/>
        </w:rPr>
        <w:t xml:space="preserve"> </w:t>
      </w:r>
      <w:r w:rsidR="005F1F54">
        <w:rPr>
          <w:rFonts w:ascii="Arial" w:hAnsi="Arial" w:hint="cs"/>
          <w:noProof w:val="0"/>
          <w:rtl/>
        </w:rPr>
        <w:t xml:space="preserve">נטען, </w:t>
      </w:r>
      <w:r>
        <w:rPr>
          <w:rFonts w:ascii="Arial" w:hAnsi="Arial"/>
          <w:noProof w:val="0"/>
          <w:rtl/>
        </w:rPr>
        <w:t>כי אין צורך בשתי צוואות זהות</w:t>
      </w:r>
      <w:r w:rsidR="005F1F54">
        <w:rPr>
          <w:rFonts w:ascii="Arial" w:hAnsi="Arial" w:hint="cs"/>
          <w:noProof w:val="0"/>
          <w:rtl/>
        </w:rPr>
        <w:t>.</w:t>
      </w:r>
      <w:r>
        <w:rPr>
          <w:rFonts w:ascii="Arial" w:hAnsi="Arial"/>
          <w:noProof w:val="0"/>
          <w:rtl/>
        </w:rPr>
        <w:t xml:space="preserve"> </w:t>
      </w:r>
    </w:p>
    <w:p w:rsidR="00A055F8" w:rsidRPr="00C47937" w:rsidRDefault="008810AB" w:rsidP="005F1F54">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נ'</w:t>
      </w:r>
      <w:r w:rsidR="00A055F8" w:rsidRPr="00C47937">
        <w:rPr>
          <w:rFonts w:ascii="Arial" w:hAnsi="Arial"/>
          <w:noProof w:val="0"/>
          <w:rtl/>
        </w:rPr>
        <w:t xml:space="preserve"> טענה, כי מדובר בדירה בה התגוררה מאז שע</w:t>
      </w:r>
      <w:r w:rsidR="005F1F54">
        <w:rPr>
          <w:rFonts w:ascii="Arial" w:hAnsi="Arial"/>
          <w:noProof w:val="0"/>
          <w:rtl/>
        </w:rPr>
        <w:t>לתה לארץ, דירה בעלת חשיבות</w:t>
      </w:r>
      <w:r w:rsidR="00A055F8" w:rsidRPr="00C47937">
        <w:rPr>
          <w:rFonts w:ascii="Arial" w:hAnsi="Arial"/>
          <w:noProof w:val="0"/>
          <w:rtl/>
        </w:rPr>
        <w:t xml:space="preserve"> עבורה ואין סיבה שהיא תציע ל</w:t>
      </w:r>
      <w:r>
        <w:rPr>
          <w:rFonts w:ascii="Arial" w:hAnsi="Arial"/>
          <w:noProof w:val="0"/>
          <w:rtl/>
        </w:rPr>
        <w:t>ב'</w:t>
      </w:r>
      <w:r w:rsidR="00A055F8" w:rsidRPr="00C47937">
        <w:rPr>
          <w:rFonts w:ascii="Arial" w:hAnsi="Arial"/>
          <w:noProof w:val="0"/>
          <w:rtl/>
        </w:rPr>
        <w:t xml:space="preserve"> לרכוש אותה עבורה. המימון בוצע באמצעות צד ג' </w:t>
      </w:r>
      <w:r w:rsidR="005F1F54">
        <w:rPr>
          <w:rFonts w:ascii="Arial" w:hAnsi="Arial"/>
          <w:noProof w:val="0"/>
          <w:rtl/>
        </w:rPr>
        <w:t>אשר קיבל השבת ההלוואה משך השנים</w:t>
      </w:r>
      <w:r w:rsidR="00A055F8" w:rsidRPr="00C47937">
        <w:rPr>
          <w:rFonts w:ascii="Arial" w:hAnsi="Arial"/>
          <w:noProof w:val="0"/>
          <w:rtl/>
        </w:rPr>
        <w:t xml:space="preserve"> </w:t>
      </w:r>
      <w:r w:rsidR="005F1F54">
        <w:rPr>
          <w:rFonts w:ascii="Arial" w:hAnsi="Arial" w:hint="cs"/>
          <w:noProof w:val="0"/>
          <w:rtl/>
        </w:rPr>
        <w:t>ו</w:t>
      </w:r>
      <w:r>
        <w:rPr>
          <w:rFonts w:ascii="Arial" w:hAnsi="Arial"/>
          <w:noProof w:val="0"/>
          <w:rtl/>
        </w:rPr>
        <w:t>ב'</w:t>
      </w:r>
      <w:r w:rsidR="00A055F8" w:rsidRPr="00C47937">
        <w:rPr>
          <w:rFonts w:ascii="Arial" w:hAnsi="Arial"/>
          <w:noProof w:val="0"/>
          <w:rtl/>
        </w:rPr>
        <w:t xml:space="preserve"> עצמה מודה שקיבלה כספים מכאן שההלוואה הושבה לה. </w:t>
      </w:r>
    </w:p>
    <w:p w:rsidR="00A055F8" w:rsidRDefault="008810AB" w:rsidP="005F1F54">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נ'</w:t>
      </w:r>
      <w:r w:rsidR="00A055F8">
        <w:rPr>
          <w:rFonts w:ascii="Arial" w:hAnsi="Arial"/>
          <w:noProof w:val="0"/>
          <w:rtl/>
        </w:rPr>
        <w:t xml:space="preserve"> סמכה על </w:t>
      </w:r>
      <w:r>
        <w:rPr>
          <w:rFonts w:ascii="Arial" w:hAnsi="Arial"/>
          <w:noProof w:val="0"/>
          <w:rtl/>
        </w:rPr>
        <w:t>ב'</w:t>
      </w:r>
      <w:r w:rsidR="00A055F8">
        <w:rPr>
          <w:rFonts w:ascii="Arial" w:hAnsi="Arial"/>
          <w:noProof w:val="0"/>
          <w:rtl/>
        </w:rPr>
        <w:t xml:space="preserve"> ובעלה שהסבירו לה שהמסמכים עליהם חתמה אצל עו"ד טולמסוב מבהירים כי כל ההלוואה הושבה וכי היא לא חייבת להם דבר. בתצהירה טענה </w:t>
      </w:r>
      <w:r>
        <w:rPr>
          <w:rFonts w:ascii="Arial" w:hAnsi="Arial"/>
          <w:noProof w:val="0"/>
          <w:rtl/>
        </w:rPr>
        <w:t>נ'</w:t>
      </w:r>
      <w:r w:rsidR="00A055F8">
        <w:rPr>
          <w:rFonts w:ascii="Arial" w:hAnsi="Arial"/>
          <w:noProof w:val="0"/>
          <w:rtl/>
        </w:rPr>
        <w:t xml:space="preserve"> כי עו"ד טולמסוב לא הסביר לה על מה היא חותמת</w:t>
      </w:r>
      <w:r w:rsidR="005F1F54">
        <w:rPr>
          <w:rFonts w:ascii="Arial" w:hAnsi="Arial" w:hint="cs"/>
          <w:noProof w:val="0"/>
          <w:rtl/>
        </w:rPr>
        <w:t>, ו</w:t>
      </w:r>
      <w:r>
        <w:rPr>
          <w:rFonts w:ascii="Arial" w:hAnsi="Arial" w:hint="cs"/>
          <w:noProof w:val="0"/>
          <w:rtl/>
        </w:rPr>
        <w:t>ב</w:t>
      </w:r>
      <w:r>
        <w:rPr>
          <w:rFonts w:ascii="Arial" w:hAnsi="Arial"/>
          <w:noProof w:val="0"/>
          <w:rtl/>
        </w:rPr>
        <w:t>'</w:t>
      </w:r>
      <w:r w:rsidR="00A055F8">
        <w:rPr>
          <w:rFonts w:ascii="Arial" w:hAnsi="Arial"/>
          <w:noProof w:val="0"/>
          <w:rtl/>
        </w:rPr>
        <w:t xml:space="preserve"> הסבירה שמדובר במסמכים פורמליים</w:t>
      </w:r>
      <w:r w:rsidR="005F1F54">
        <w:rPr>
          <w:rFonts w:ascii="Arial" w:hAnsi="Arial" w:hint="cs"/>
          <w:noProof w:val="0"/>
          <w:rtl/>
        </w:rPr>
        <w:t>.</w:t>
      </w:r>
      <w:r w:rsidR="00A055F8">
        <w:rPr>
          <w:rFonts w:ascii="Arial" w:hAnsi="Arial"/>
          <w:noProof w:val="0"/>
          <w:rtl/>
        </w:rPr>
        <w:t xml:space="preserve"> </w:t>
      </w:r>
    </w:p>
    <w:p w:rsidR="00A055F8" w:rsidRDefault="00A055F8" w:rsidP="005F1F54">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בהתייחס לטענות המשפטיות טענה </w:t>
      </w:r>
      <w:r w:rsidR="008810AB">
        <w:rPr>
          <w:rFonts w:ascii="Arial" w:hAnsi="Arial"/>
          <w:noProof w:val="0"/>
          <w:rtl/>
        </w:rPr>
        <w:t>נ'</w:t>
      </w:r>
      <w:r>
        <w:rPr>
          <w:rFonts w:ascii="Arial" w:hAnsi="Arial"/>
          <w:noProof w:val="0"/>
          <w:rtl/>
        </w:rPr>
        <w:t>, כי טענות התביעה מבוססות על תרמית והטעייה ואין לקבל גרסה הנוגדת את הוראות החוק בדבר דרישת הכתב בעסקה במקרקעין ואת הרישום של הזכויות בפועל. עוד נטען, כי טענת הנאמנות אינה מבוססת על כל מסמך.</w:t>
      </w:r>
    </w:p>
    <w:p w:rsidR="00C47937" w:rsidRDefault="00A055F8" w:rsidP="000D2B2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בתצהירה טענה </w:t>
      </w:r>
      <w:r w:rsidR="008810AB">
        <w:rPr>
          <w:rFonts w:ascii="Arial" w:hAnsi="Arial"/>
          <w:noProof w:val="0"/>
          <w:rtl/>
        </w:rPr>
        <w:t>נ'</w:t>
      </w:r>
      <w:r>
        <w:rPr>
          <w:rFonts w:ascii="Arial" w:hAnsi="Arial"/>
          <w:noProof w:val="0"/>
          <w:rtl/>
        </w:rPr>
        <w:t>, כי בשנת 2010, בסמוך לרכישת הדירה היא העבירה ל</w:t>
      </w:r>
      <w:r w:rsidR="008810AB">
        <w:rPr>
          <w:rFonts w:ascii="Arial" w:hAnsi="Arial"/>
          <w:noProof w:val="0"/>
          <w:rtl/>
        </w:rPr>
        <w:t>ב'</w:t>
      </w:r>
      <w:r>
        <w:rPr>
          <w:rFonts w:ascii="Arial" w:hAnsi="Arial"/>
          <w:noProof w:val="0"/>
          <w:rtl/>
        </w:rPr>
        <w:t xml:space="preserve"> סך של 10,000 דולר במזומן כהחזר הלוואה ראשון מתוך כספים שהצליחה לחסוך ובמשך תקופה של למעלה מ- 9 שנים העבירה </w:t>
      </w:r>
      <w:r w:rsidR="008810AB">
        <w:rPr>
          <w:rFonts w:ascii="Arial" w:hAnsi="Arial"/>
          <w:noProof w:val="0"/>
          <w:rtl/>
        </w:rPr>
        <w:t>נ'</w:t>
      </w:r>
      <w:r>
        <w:rPr>
          <w:rFonts w:ascii="Arial" w:hAnsi="Arial"/>
          <w:noProof w:val="0"/>
          <w:rtl/>
        </w:rPr>
        <w:t xml:space="preserve"> את דמי השכירות לידי </w:t>
      </w:r>
      <w:r w:rsidR="008810AB">
        <w:rPr>
          <w:rFonts w:ascii="Arial" w:hAnsi="Arial"/>
          <w:noProof w:val="0"/>
          <w:rtl/>
        </w:rPr>
        <w:t>ב'</w:t>
      </w:r>
      <w:r>
        <w:rPr>
          <w:rFonts w:ascii="Arial" w:hAnsi="Arial"/>
          <w:noProof w:val="0"/>
          <w:rtl/>
        </w:rPr>
        <w:t xml:space="preserve"> בין באמצעו</w:t>
      </w:r>
      <w:r w:rsidR="00C47937">
        <w:rPr>
          <w:rFonts w:ascii="Arial" w:hAnsi="Arial"/>
          <w:noProof w:val="0"/>
          <w:rtl/>
        </w:rPr>
        <w:t>ת הפקדה בבנק הדואר ובין במזומן</w:t>
      </w:r>
      <w:r w:rsidR="00C47937">
        <w:rPr>
          <w:rFonts w:ascii="Arial" w:hAnsi="Arial" w:hint="cs"/>
          <w:noProof w:val="0"/>
          <w:rtl/>
        </w:rPr>
        <w:t xml:space="preserve">. לטענתה, </w:t>
      </w:r>
      <w:r w:rsidR="00C47937">
        <w:rPr>
          <w:rFonts w:ascii="Arial" w:hAnsi="Arial"/>
          <w:noProof w:val="0"/>
          <w:rtl/>
        </w:rPr>
        <w:t>היא לא ערכה מעקב מסודר אחרי פ</w:t>
      </w:r>
      <w:r w:rsidR="00C47937">
        <w:rPr>
          <w:rFonts w:ascii="Arial" w:hAnsi="Arial" w:hint="cs"/>
          <w:noProof w:val="0"/>
          <w:rtl/>
        </w:rPr>
        <w:t>י</w:t>
      </w:r>
      <w:r w:rsidR="00C47937">
        <w:rPr>
          <w:rFonts w:ascii="Arial" w:hAnsi="Arial"/>
          <w:noProof w:val="0"/>
          <w:rtl/>
        </w:rPr>
        <w:t xml:space="preserve">רעון ההלוואה מאחר ומדובר בהתנהלות משפחתית. </w:t>
      </w:r>
    </w:p>
    <w:p w:rsidR="00A055F8" w:rsidRDefault="00A055F8" w:rsidP="00677FE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עוד הוסיפה </w:t>
      </w:r>
      <w:r w:rsidR="008810AB">
        <w:rPr>
          <w:rFonts w:ascii="Arial" w:hAnsi="Arial"/>
          <w:noProof w:val="0"/>
          <w:rtl/>
        </w:rPr>
        <w:t>נ'</w:t>
      </w:r>
      <w:r>
        <w:rPr>
          <w:rFonts w:ascii="Arial" w:hAnsi="Arial"/>
          <w:noProof w:val="0"/>
          <w:rtl/>
        </w:rPr>
        <w:t xml:space="preserve"> בתצהיר, כי לקיחת הלוואה אינה יוצרת זכות בנכס אלא לכל היותר זכות למימוש בטוחה לפ</w:t>
      </w:r>
      <w:r w:rsidR="00C47937">
        <w:rPr>
          <w:rFonts w:ascii="Arial" w:hAnsi="Arial" w:hint="cs"/>
          <w:noProof w:val="0"/>
          <w:rtl/>
        </w:rPr>
        <w:t>י</w:t>
      </w:r>
      <w:r>
        <w:rPr>
          <w:rFonts w:ascii="Arial" w:hAnsi="Arial"/>
          <w:noProof w:val="0"/>
          <w:rtl/>
        </w:rPr>
        <w:t xml:space="preserve">רעון ההלוואה. </w:t>
      </w:r>
    </w:p>
    <w:p w:rsidR="00A055F8" w:rsidRDefault="00A36CAB" w:rsidP="00A36CAB">
      <w:pPr>
        <w:spacing w:after="120" w:line="360" w:lineRule="auto"/>
        <w:ind w:left="567" w:hanging="567"/>
        <w:jc w:val="both"/>
        <w:rPr>
          <w:rFonts w:ascii="Arial" w:hAnsi="Arial"/>
          <w:b/>
          <w:bCs/>
          <w:noProof w:val="0"/>
          <w:u w:val="single"/>
        </w:rPr>
      </w:pPr>
      <w:r w:rsidRPr="00A36CAB">
        <w:rPr>
          <w:rFonts w:ascii="Arial" w:hAnsi="Arial" w:hint="cs"/>
          <w:b/>
          <w:bCs/>
          <w:noProof w:val="0"/>
          <w:rtl/>
        </w:rPr>
        <w:t xml:space="preserve">ב.3. </w:t>
      </w:r>
      <w:r w:rsidR="000C5B16" w:rsidRPr="000C5B16">
        <w:rPr>
          <w:rFonts w:ascii="Arial" w:hAnsi="Arial"/>
          <w:b/>
          <w:bCs/>
          <w:noProof w:val="0"/>
          <w:rtl/>
        </w:rPr>
        <w:tab/>
      </w:r>
      <w:r>
        <w:rPr>
          <w:rFonts w:ascii="Arial" w:hAnsi="Arial" w:hint="cs"/>
          <w:b/>
          <w:bCs/>
          <w:noProof w:val="0"/>
          <w:u w:val="single"/>
          <w:rtl/>
        </w:rPr>
        <w:t>דיון ו</w:t>
      </w:r>
      <w:r w:rsidR="00A055F8">
        <w:rPr>
          <w:rFonts w:ascii="Arial" w:hAnsi="Arial"/>
          <w:b/>
          <w:bCs/>
          <w:noProof w:val="0"/>
          <w:u w:val="single"/>
          <w:rtl/>
        </w:rPr>
        <w:t>הכרעה:</w:t>
      </w:r>
    </w:p>
    <w:p w:rsidR="00D4372B" w:rsidRDefault="00D4372B" w:rsidP="00E82E8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התביעה מבוססת על הטענה, כי הדירה נרכשה למעשה על ידי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בהסכמה עם </w:t>
      </w:r>
      <w:r w:rsidR="008810AB">
        <w:rPr>
          <w:rFonts w:ascii="Arial" w:hAnsi="Arial" w:hint="cs"/>
          <w:noProof w:val="0"/>
          <w:rtl/>
        </w:rPr>
        <w:t>נ</w:t>
      </w:r>
      <w:r w:rsidR="008810AB">
        <w:rPr>
          <w:rFonts w:ascii="Arial" w:hAnsi="Arial"/>
          <w:noProof w:val="0"/>
          <w:rtl/>
        </w:rPr>
        <w:t>'</w:t>
      </w:r>
      <w:r w:rsidR="00E82E8E">
        <w:rPr>
          <w:rFonts w:ascii="Arial" w:hAnsi="Arial" w:hint="cs"/>
          <w:noProof w:val="0"/>
          <w:rtl/>
        </w:rPr>
        <w:t xml:space="preserve"> ו</w:t>
      </w:r>
      <w:r>
        <w:rPr>
          <w:rFonts w:ascii="Arial" w:hAnsi="Arial" w:hint="cs"/>
          <w:noProof w:val="0"/>
          <w:rtl/>
        </w:rPr>
        <w:t>בשל מגבלה על זהות הרוכש ו</w:t>
      </w:r>
      <w:r w:rsidR="00111C35">
        <w:rPr>
          <w:rFonts w:ascii="Arial" w:hAnsi="Arial" w:hint="cs"/>
          <w:noProof w:val="0"/>
          <w:rtl/>
        </w:rPr>
        <w:t xml:space="preserve">העברת הזכויות, נרשמו הזכויות על שם </w:t>
      </w:r>
      <w:r w:rsidR="008810AB">
        <w:rPr>
          <w:rFonts w:ascii="Arial" w:hAnsi="Arial" w:hint="cs"/>
          <w:noProof w:val="0"/>
          <w:rtl/>
        </w:rPr>
        <w:t>נ</w:t>
      </w:r>
      <w:r w:rsidR="008810AB">
        <w:rPr>
          <w:rFonts w:ascii="Arial" w:hAnsi="Arial"/>
          <w:noProof w:val="0"/>
          <w:rtl/>
        </w:rPr>
        <w:t>'</w:t>
      </w:r>
      <w:r w:rsidR="00111C35">
        <w:rPr>
          <w:rFonts w:ascii="Arial" w:hAnsi="Arial" w:hint="cs"/>
          <w:noProof w:val="0"/>
          <w:rtl/>
        </w:rPr>
        <w:t xml:space="preserve">. </w:t>
      </w:r>
    </w:p>
    <w:p w:rsidR="00111C35" w:rsidRDefault="00C8662E" w:rsidP="00C8662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בכתב התביעה טענה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כי התגבש בין הצדדים הסכם </w:t>
      </w:r>
      <w:r w:rsidR="00102D22">
        <w:rPr>
          <w:rFonts w:ascii="Arial" w:hAnsi="Arial" w:hint="cs"/>
          <w:noProof w:val="0"/>
          <w:rtl/>
        </w:rPr>
        <w:t xml:space="preserve">בעל פה בהתאם להוראות סעיף 23 </w:t>
      </w:r>
      <w:r w:rsidR="00102D22" w:rsidRPr="00795E3A">
        <w:rPr>
          <w:rFonts w:ascii="Arial" w:hAnsi="Arial" w:hint="cs"/>
          <w:noProof w:val="0"/>
          <w:u w:val="single"/>
          <w:rtl/>
        </w:rPr>
        <w:t>לחוק החוזים (חלק כללי)</w:t>
      </w:r>
      <w:r w:rsidR="00102D22">
        <w:rPr>
          <w:rFonts w:ascii="Arial" w:hAnsi="Arial" w:hint="cs"/>
          <w:noProof w:val="0"/>
          <w:rtl/>
        </w:rPr>
        <w:t>, תשל"ג-1973 (</w:t>
      </w:r>
      <w:r w:rsidR="00102D22">
        <w:rPr>
          <w:rFonts w:ascii="Arial" w:hAnsi="Arial" w:hint="cs"/>
          <w:b/>
          <w:bCs/>
          <w:noProof w:val="0"/>
          <w:rtl/>
        </w:rPr>
        <w:t>"חוק החוזים"</w:t>
      </w:r>
      <w:r w:rsidR="00102D22">
        <w:rPr>
          <w:rFonts w:ascii="Arial" w:hAnsi="Arial" w:hint="cs"/>
          <w:noProof w:val="0"/>
          <w:rtl/>
        </w:rPr>
        <w:t xml:space="preserve">); כי על אף דרישת הכתב הקבועה </w:t>
      </w:r>
      <w:r w:rsidR="00102D22" w:rsidRPr="00795E3A">
        <w:rPr>
          <w:rFonts w:ascii="Arial" w:hAnsi="Arial" w:hint="cs"/>
          <w:noProof w:val="0"/>
          <w:u w:val="single"/>
          <w:rtl/>
        </w:rPr>
        <w:t>בחוק המקרקעין,</w:t>
      </w:r>
      <w:r w:rsidR="00102D22">
        <w:rPr>
          <w:rFonts w:ascii="Arial" w:hAnsi="Arial" w:hint="cs"/>
          <w:noProof w:val="0"/>
          <w:rtl/>
        </w:rPr>
        <w:t xml:space="preserve"> תשכ"ט-1969 (</w:t>
      </w:r>
      <w:r w:rsidR="00102D22">
        <w:rPr>
          <w:rFonts w:ascii="Arial" w:hAnsi="Arial" w:hint="cs"/>
          <w:b/>
          <w:bCs/>
          <w:noProof w:val="0"/>
          <w:rtl/>
        </w:rPr>
        <w:t>"חוק המקרקעין"</w:t>
      </w:r>
      <w:r w:rsidR="00102D22">
        <w:rPr>
          <w:rFonts w:ascii="Arial" w:hAnsi="Arial" w:hint="cs"/>
          <w:noProof w:val="0"/>
          <w:rtl/>
        </w:rPr>
        <w:t xml:space="preserve">) במקרה שלפנינו ניתן להתגבר על דרישת הכתב </w:t>
      </w:r>
      <w:r w:rsidR="00102D22">
        <w:rPr>
          <w:rFonts w:ascii="Arial" w:hAnsi="Arial" w:hint="cs"/>
          <w:noProof w:val="0"/>
          <w:rtl/>
        </w:rPr>
        <w:lastRenderedPageBreak/>
        <w:t>בהסתמך על כוונת הצדדים, על עקרון תום הלב, על כך ש</w:t>
      </w:r>
      <w:r w:rsidR="008810AB">
        <w:rPr>
          <w:rFonts w:ascii="Arial" w:hAnsi="Arial" w:hint="cs"/>
          <w:noProof w:val="0"/>
          <w:rtl/>
        </w:rPr>
        <w:t>ב</w:t>
      </w:r>
      <w:r w:rsidR="008810AB">
        <w:rPr>
          <w:rFonts w:ascii="Arial" w:hAnsi="Arial"/>
          <w:noProof w:val="0"/>
          <w:rtl/>
        </w:rPr>
        <w:t>'</w:t>
      </w:r>
      <w:r w:rsidR="00102D22">
        <w:rPr>
          <w:rFonts w:ascii="Arial" w:hAnsi="Arial" w:hint="cs"/>
          <w:noProof w:val="0"/>
          <w:rtl/>
        </w:rPr>
        <w:t xml:space="preserve"> שילמה את התמורה עבור הדירה ובהסתמך על הצוואות המהוות "מסמך בכתב" (סעיפים 73-60 לתביעה, פרק הטיעונים המשפטיים). </w:t>
      </w:r>
    </w:p>
    <w:p w:rsidR="008F50D9" w:rsidRDefault="008F50D9" w:rsidP="008F50D9">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אם כן, עילת התביעה, כפי שהוגדרה בתביעה היא קיומו של הסכם בין הצדדים אשר יש להכיר בו בין </w:t>
      </w:r>
      <w:r w:rsidRPr="00091B81">
        <w:rPr>
          <w:rFonts w:ascii="Arial" w:hAnsi="Arial" w:hint="cs"/>
          <w:b/>
          <w:bCs/>
          <w:noProof w:val="0"/>
          <w:rtl/>
        </w:rPr>
        <w:t>בהסתמך על הצוואות המהוות "מסמך בכתב"</w:t>
      </w:r>
      <w:r>
        <w:rPr>
          <w:rFonts w:ascii="Arial" w:hAnsi="Arial" w:hint="cs"/>
          <w:noProof w:val="0"/>
          <w:rtl/>
        </w:rPr>
        <w:t xml:space="preserve"> </w:t>
      </w:r>
      <w:r w:rsidR="00091B81">
        <w:rPr>
          <w:rFonts w:ascii="Arial" w:hAnsi="Arial" w:hint="cs"/>
          <w:noProof w:val="0"/>
          <w:rtl/>
        </w:rPr>
        <w:t xml:space="preserve">(סעיף 70 לכתב התביעה) </w:t>
      </w:r>
      <w:r>
        <w:rPr>
          <w:rFonts w:ascii="Arial" w:hAnsi="Arial" w:hint="cs"/>
          <w:noProof w:val="0"/>
          <w:rtl/>
        </w:rPr>
        <w:t xml:space="preserve">ובין בשל </w:t>
      </w:r>
      <w:r w:rsidRPr="00091B81">
        <w:rPr>
          <w:rFonts w:ascii="Arial" w:hAnsi="Arial" w:hint="cs"/>
          <w:b/>
          <w:bCs/>
          <w:noProof w:val="0"/>
          <w:rtl/>
        </w:rPr>
        <w:t>גיבוש הסכמות בעל פה שיש להכיר בהן כיוצרות עסקה במקרקעין משיקולים של תום לב ובשל "זעקת ההגינות"</w:t>
      </w:r>
      <w:r w:rsidR="00091B81">
        <w:rPr>
          <w:rFonts w:ascii="Arial" w:hAnsi="Arial" w:hint="cs"/>
          <w:noProof w:val="0"/>
          <w:rtl/>
        </w:rPr>
        <w:t xml:space="preserve"> (סעיפים 69-63 לכתב התביעה)</w:t>
      </w:r>
      <w:r w:rsidR="00795E3A">
        <w:rPr>
          <w:rFonts w:ascii="Arial" w:hAnsi="Arial" w:hint="cs"/>
          <w:noProof w:val="0"/>
          <w:rtl/>
        </w:rPr>
        <w:t xml:space="preserve">; וכן קיומו של הסכם נאמנות. </w:t>
      </w:r>
    </w:p>
    <w:p w:rsidR="00E82E8E" w:rsidRDefault="00E82E8E" w:rsidP="00012854">
      <w:pPr>
        <w:pStyle w:val="ad"/>
        <w:numPr>
          <w:ilvl w:val="0"/>
          <w:numId w:val="2"/>
        </w:numPr>
        <w:spacing w:after="120" w:line="360" w:lineRule="auto"/>
        <w:ind w:left="567" w:hanging="567"/>
        <w:contextualSpacing w:val="0"/>
        <w:jc w:val="both"/>
        <w:rPr>
          <w:rFonts w:ascii="Arial" w:hAnsi="Arial"/>
          <w:noProof w:val="0"/>
        </w:rPr>
      </w:pPr>
      <w:r w:rsidRPr="00110FAF">
        <w:rPr>
          <w:rFonts w:ascii="Arial" w:hAnsi="Arial" w:hint="cs"/>
          <w:b/>
          <w:bCs/>
          <w:noProof w:val="0"/>
          <w:u w:val="single"/>
          <w:rtl/>
        </w:rPr>
        <w:t>סדרי בירור הטענות</w:t>
      </w:r>
      <w:r>
        <w:rPr>
          <w:rFonts w:ascii="Arial" w:hAnsi="Arial" w:hint="cs"/>
          <w:noProof w:val="0"/>
          <w:rtl/>
        </w:rPr>
        <w:t>:</w:t>
      </w:r>
    </w:p>
    <w:p w:rsidR="00E82E8E" w:rsidRDefault="00E82E8E" w:rsidP="00E82E8E">
      <w:pPr>
        <w:pStyle w:val="ad"/>
        <w:spacing w:after="120" w:line="360" w:lineRule="auto"/>
        <w:ind w:left="567"/>
        <w:contextualSpacing w:val="0"/>
        <w:jc w:val="both"/>
        <w:rPr>
          <w:rFonts w:ascii="Arial" w:hAnsi="Arial"/>
          <w:noProof w:val="0"/>
          <w:rtl/>
        </w:rPr>
      </w:pPr>
      <w:r>
        <w:rPr>
          <w:rFonts w:ascii="Arial" w:hAnsi="Arial" w:hint="cs"/>
          <w:noProof w:val="0"/>
          <w:rtl/>
        </w:rPr>
        <w:t xml:space="preserve">בפרק </w:t>
      </w:r>
      <w:r w:rsidRPr="00795E3A">
        <w:rPr>
          <w:rFonts w:ascii="Arial" w:hAnsi="Arial" w:hint="cs"/>
          <w:b/>
          <w:bCs/>
          <w:noProof w:val="0"/>
          <w:rtl/>
        </w:rPr>
        <w:t>ב.1.3.</w:t>
      </w:r>
      <w:r>
        <w:rPr>
          <w:rFonts w:ascii="Arial" w:hAnsi="Arial" w:hint="cs"/>
          <w:noProof w:val="0"/>
          <w:rtl/>
        </w:rPr>
        <w:t xml:space="preserve"> </w:t>
      </w:r>
      <w:r w:rsidR="00ED75A6" w:rsidRPr="00012854">
        <w:rPr>
          <w:rFonts w:ascii="Arial" w:hAnsi="Arial" w:hint="cs"/>
          <w:noProof w:val="0"/>
          <w:rtl/>
        </w:rPr>
        <w:t>אסקור</w:t>
      </w:r>
      <w:r w:rsidR="00ED75A6" w:rsidRPr="00ED75A6">
        <w:rPr>
          <w:rFonts w:ascii="Arial" w:hAnsi="Arial" w:hint="cs"/>
          <w:noProof w:val="0"/>
          <w:rtl/>
        </w:rPr>
        <w:t xml:space="preserve"> </w:t>
      </w:r>
      <w:r w:rsidR="000C5B16" w:rsidRPr="00ED75A6">
        <w:rPr>
          <w:rFonts w:ascii="Arial" w:hAnsi="Arial" w:hint="cs"/>
          <w:noProof w:val="0"/>
          <w:rtl/>
        </w:rPr>
        <w:t>את המסגרת המשפטית בכל הנוגע להכרה בעסקת מקרקעין על אף העדר כתב או ב</w:t>
      </w:r>
      <w:r w:rsidR="00795E3A">
        <w:rPr>
          <w:rFonts w:ascii="Arial" w:hAnsi="Arial" w:hint="cs"/>
          <w:noProof w:val="0"/>
          <w:rtl/>
        </w:rPr>
        <w:t xml:space="preserve">הסתמך </w:t>
      </w:r>
      <w:r w:rsidR="000C5B16" w:rsidRPr="00ED75A6">
        <w:rPr>
          <w:rFonts w:ascii="Arial" w:hAnsi="Arial" w:hint="cs"/>
          <w:noProof w:val="0"/>
          <w:rtl/>
        </w:rPr>
        <w:t xml:space="preserve">קיומו של מסמך חלקי. </w:t>
      </w:r>
    </w:p>
    <w:p w:rsidR="008F50D9" w:rsidRDefault="00E82E8E" w:rsidP="00E82E8E">
      <w:pPr>
        <w:pStyle w:val="ad"/>
        <w:spacing w:after="120" w:line="360" w:lineRule="auto"/>
        <w:ind w:left="567"/>
        <w:contextualSpacing w:val="0"/>
        <w:jc w:val="both"/>
        <w:rPr>
          <w:rFonts w:ascii="Arial" w:hAnsi="Arial"/>
          <w:noProof w:val="0"/>
          <w:rtl/>
        </w:rPr>
      </w:pPr>
      <w:r>
        <w:rPr>
          <w:rFonts w:ascii="Arial" w:hAnsi="Arial" w:hint="cs"/>
          <w:noProof w:val="0"/>
          <w:rtl/>
        </w:rPr>
        <w:t xml:space="preserve">בפרקים </w:t>
      </w:r>
      <w:r w:rsidRPr="00795E3A">
        <w:rPr>
          <w:rFonts w:ascii="Arial" w:hAnsi="Arial" w:hint="cs"/>
          <w:b/>
          <w:bCs/>
          <w:noProof w:val="0"/>
          <w:rtl/>
        </w:rPr>
        <w:t>ב.2.3-ב.3.3</w:t>
      </w:r>
      <w:r>
        <w:rPr>
          <w:rFonts w:ascii="Arial" w:hAnsi="Arial" w:hint="cs"/>
          <w:noProof w:val="0"/>
          <w:rtl/>
        </w:rPr>
        <w:t xml:space="preserve">. </w:t>
      </w:r>
      <w:r w:rsidR="00ED75A6">
        <w:rPr>
          <w:rFonts w:ascii="Arial" w:hAnsi="Arial" w:hint="cs"/>
          <w:noProof w:val="0"/>
          <w:rtl/>
        </w:rPr>
        <w:t xml:space="preserve">אבדוק, </w:t>
      </w:r>
      <w:r w:rsidR="000C5B16">
        <w:rPr>
          <w:rFonts w:ascii="Arial" w:hAnsi="Arial" w:hint="cs"/>
          <w:noProof w:val="0"/>
          <w:rtl/>
        </w:rPr>
        <w:t xml:space="preserve">האם מתקיימים התנאים להכרה בהסכם בעל פה כמקיים את הדרישות לעריכת עסקה במקרקעין </w:t>
      </w:r>
      <w:r w:rsidR="00012854">
        <w:rPr>
          <w:rFonts w:ascii="Arial" w:hAnsi="Arial" w:hint="cs"/>
          <w:noProof w:val="0"/>
          <w:rtl/>
        </w:rPr>
        <w:t>-</w:t>
      </w:r>
      <w:r w:rsidR="000C5B16">
        <w:rPr>
          <w:rFonts w:ascii="Arial" w:hAnsi="Arial" w:hint="cs"/>
          <w:noProof w:val="0"/>
          <w:rtl/>
        </w:rPr>
        <w:t xml:space="preserve"> המשמעות של תשלום התמורה על ידי </w:t>
      </w:r>
      <w:r w:rsidR="008810AB">
        <w:rPr>
          <w:rFonts w:ascii="Arial" w:hAnsi="Arial" w:hint="cs"/>
          <w:noProof w:val="0"/>
          <w:rtl/>
        </w:rPr>
        <w:t>ב</w:t>
      </w:r>
      <w:r w:rsidR="008810AB">
        <w:rPr>
          <w:rFonts w:ascii="Arial" w:hAnsi="Arial"/>
          <w:noProof w:val="0"/>
          <w:rtl/>
        </w:rPr>
        <w:t>'</w:t>
      </w:r>
      <w:r w:rsidR="000C5B16">
        <w:rPr>
          <w:rFonts w:ascii="Arial" w:hAnsi="Arial" w:hint="cs"/>
          <w:noProof w:val="0"/>
          <w:rtl/>
        </w:rPr>
        <w:t xml:space="preserve">; האם קיימת הסתמכות; האם הוכחה כוונת הצדדים במידה הנדרשת וכיצד מתבטא עקרון תום הלב בהקשר של התנערות מההסכמה, לכאורה. </w:t>
      </w:r>
    </w:p>
    <w:p w:rsidR="000C5B16" w:rsidRDefault="00E82E8E" w:rsidP="00E82E8E">
      <w:pPr>
        <w:pStyle w:val="ad"/>
        <w:spacing w:after="120" w:line="360" w:lineRule="auto"/>
        <w:ind w:left="567"/>
        <w:contextualSpacing w:val="0"/>
        <w:jc w:val="both"/>
        <w:rPr>
          <w:rFonts w:ascii="Arial" w:hAnsi="Arial"/>
          <w:noProof w:val="0"/>
          <w:rtl/>
        </w:rPr>
      </w:pPr>
      <w:r>
        <w:rPr>
          <w:rFonts w:ascii="Arial" w:hAnsi="Arial" w:hint="cs"/>
          <w:noProof w:val="0"/>
          <w:rtl/>
        </w:rPr>
        <w:t xml:space="preserve">בפרקים </w:t>
      </w:r>
      <w:r w:rsidRPr="00795E3A">
        <w:rPr>
          <w:rFonts w:ascii="Arial" w:hAnsi="Arial" w:hint="cs"/>
          <w:b/>
          <w:bCs/>
          <w:noProof w:val="0"/>
          <w:rtl/>
        </w:rPr>
        <w:t>ב.4.3-ב.5.3</w:t>
      </w:r>
      <w:r>
        <w:rPr>
          <w:rFonts w:ascii="Arial" w:hAnsi="Arial" w:hint="cs"/>
          <w:noProof w:val="0"/>
          <w:rtl/>
        </w:rPr>
        <w:t xml:space="preserve"> </w:t>
      </w:r>
      <w:r w:rsidR="000C5B16">
        <w:rPr>
          <w:rFonts w:ascii="Arial" w:hAnsi="Arial" w:hint="cs"/>
          <w:noProof w:val="0"/>
          <w:rtl/>
        </w:rPr>
        <w:t>אדרש לטענה, כי הצוואה מהווה מסמך בכתב ומשמעות יפוי הכח והסכמי ההלוואה כמסמכי עסקה או כאינדיקציה לקיומה.</w:t>
      </w:r>
    </w:p>
    <w:p w:rsidR="00012854" w:rsidRDefault="00E82E8E" w:rsidP="00110FAF">
      <w:pPr>
        <w:pStyle w:val="ad"/>
        <w:spacing w:after="120" w:line="360" w:lineRule="auto"/>
        <w:ind w:left="567"/>
        <w:contextualSpacing w:val="0"/>
        <w:jc w:val="both"/>
        <w:rPr>
          <w:rFonts w:ascii="Arial" w:hAnsi="Arial"/>
          <w:noProof w:val="0"/>
          <w:rtl/>
        </w:rPr>
      </w:pPr>
      <w:r>
        <w:rPr>
          <w:rFonts w:ascii="Arial" w:hAnsi="Arial" w:hint="cs"/>
          <w:noProof w:val="0"/>
          <w:rtl/>
        </w:rPr>
        <w:t xml:space="preserve">בפרק </w:t>
      </w:r>
      <w:r w:rsidRPr="00795E3A">
        <w:rPr>
          <w:rFonts w:ascii="Arial" w:hAnsi="Arial" w:hint="cs"/>
          <w:b/>
          <w:bCs/>
          <w:noProof w:val="0"/>
          <w:rtl/>
        </w:rPr>
        <w:t>ב.6</w:t>
      </w:r>
      <w:r w:rsidR="00110FAF" w:rsidRPr="00795E3A">
        <w:rPr>
          <w:rFonts w:ascii="Arial" w:hAnsi="Arial" w:hint="cs"/>
          <w:b/>
          <w:bCs/>
          <w:noProof w:val="0"/>
          <w:rtl/>
        </w:rPr>
        <w:t>.3.</w:t>
      </w:r>
      <w:r w:rsidR="00110FAF">
        <w:rPr>
          <w:rFonts w:ascii="Arial" w:hAnsi="Arial" w:hint="cs"/>
          <w:noProof w:val="0"/>
          <w:rtl/>
        </w:rPr>
        <w:t xml:space="preserve"> </w:t>
      </w:r>
      <w:r w:rsidR="00012854">
        <w:rPr>
          <w:rFonts w:ascii="Arial" w:hAnsi="Arial" w:hint="cs"/>
          <w:noProof w:val="0"/>
          <w:rtl/>
        </w:rPr>
        <w:t>אדרש לטענ</w:t>
      </w:r>
      <w:r w:rsidR="00110FAF">
        <w:rPr>
          <w:rFonts w:ascii="Arial" w:hAnsi="Arial" w:hint="cs"/>
          <w:noProof w:val="0"/>
          <w:rtl/>
        </w:rPr>
        <w:t xml:space="preserve">ה </w:t>
      </w:r>
      <w:r w:rsidR="00012854">
        <w:rPr>
          <w:rFonts w:ascii="Arial" w:hAnsi="Arial" w:hint="cs"/>
          <w:noProof w:val="0"/>
          <w:rtl/>
        </w:rPr>
        <w:t xml:space="preserve">בדבר קיומו של הסכם נאמנות. </w:t>
      </w:r>
    </w:p>
    <w:p w:rsidR="00012854" w:rsidRDefault="000D2178" w:rsidP="00012854">
      <w:pPr>
        <w:spacing w:after="120" w:line="360" w:lineRule="auto"/>
        <w:ind w:left="567" w:hanging="720"/>
        <w:jc w:val="both"/>
        <w:rPr>
          <w:rFonts w:ascii="Arial" w:hAnsi="Arial"/>
          <w:b/>
          <w:bCs/>
          <w:noProof w:val="0"/>
          <w:u w:val="single"/>
          <w:rtl/>
        </w:rPr>
      </w:pPr>
      <w:r>
        <w:rPr>
          <w:rFonts w:ascii="Arial" w:hAnsi="Arial" w:hint="cs"/>
          <w:b/>
          <w:bCs/>
          <w:noProof w:val="0"/>
          <w:rtl/>
        </w:rPr>
        <w:t>ב.1.3.</w:t>
      </w:r>
      <w:r>
        <w:rPr>
          <w:rFonts w:ascii="Arial" w:hAnsi="Arial"/>
          <w:b/>
          <w:bCs/>
          <w:noProof w:val="0"/>
          <w:rtl/>
        </w:rPr>
        <w:tab/>
      </w:r>
      <w:r>
        <w:rPr>
          <w:rFonts w:ascii="Arial" w:hAnsi="Arial" w:hint="cs"/>
          <w:b/>
          <w:bCs/>
          <w:noProof w:val="0"/>
          <w:u w:val="single"/>
          <w:rtl/>
        </w:rPr>
        <w:t xml:space="preserve">המסגרת המשפטית </w:t>
      </w:r>
      <w:r w:rsidR="00012854">
        <w:rPr>
          <w:rFonts w:ascii="Arial" w:hAnsi="Arial" w:hint="cs"/>
          <w:b/>
          <w:bCs/>
          <w:noProof w:val="0"/>
          <w:u w:val="single"/>
          <w:rtl/>
        </w:rPr>
        <w:t>-</w:t>
      </w:r>
      <w:r>
        <w:rPr>
          <w:rFonts w:ascii="Arial" w:hAnsi="Arial" w:hint="cs"/>
          <w:b/>
          <w:bCs/>
          <w:noProof w:val="0"/>
          <w:u w:val="single"/>
          <w:rtl/>
        </w:rPr>
        <w:t xml:space="preserve"> </w:t>
      </w:r>
    </w:p>
    <w:p w:rsidR="000C5B16" w:rsidRPr="000C5B16" w:rsidRDefault="000D2178" w:rsidP="00012854">
      <w:pPr>
        <w:spacing w:after="120" w:line="360" w:lineRule="auto"/>
        <w:ind w:left="567"/>
        <w:jc w:val="both"/>
        <w:rPr>
          <w:rFonts w:ascii="Arial" w:hAnsi="Arial"/>
          <w:b/>
          <w:bCs/>
          <w:noProof w:val="0"/>
          <w:u w:val="single"/>
          <w:rtl/>
        </w:rPr>
      </w:pPr>
      <w:r>
        <w:rPr>
          <w:rFonts w:ascii="Arial" w:hAnsi="Arial" w:hint="cs"/>
          <w:b/>
          <w:bCs/>
          <w:noProof w:val="0"/>
          <w:u w:val="single"/>
          <w:rtl/>
        </w:rPr>
        <w:t>מעמדה של דרישת הכתב בעסקה במקרקעין והאפשרות להתגבר על הדרישה כאשר קיים מסמך חלקי</w:t>
      </w:r>
      <w:r w:rsidR="00012854">
        <w:rPr>
          <w:rFonts w:ascii="Arial" w:hAnsi="Arial" w:hint="cs"/>
          <w:b/>
          <w:bCs/>
          <w:noProof w:val="0"/>
          <w:u w:val="single"/>
          <w:rtl/>
        </w:rPr>
        <w:t>,</w:t>
      </w:r>
      <w:r>
        <w:rPr>
          <w:rFonts w:ascii="Arial" w:hAnsi="Arial" w:hint="cs"/>
          <w:b/>
          <w:bCs/>
          <w:noProof w:val="0"/>
          <w:u w:val="single"/>
          <w:rtl/>
        </w:rPr>
        <w:t xml:space="preserve"> כאשר מוכחת כוונת הצדדים וכאשר מוצדק להעדיף את ע</w:t>
      </w:r>
      <w:r w:rsidR="00012854">
        <w:rPr>
          <w:rFonts w:ascii="Arial" w:hAnsi="Arial" w:hint="cs"/>
          <w:b/>
          <w:bCs/>
          <w:noProof w:val="0"/>
          <w:u w:val="single"/>
          <w:rtl/>
        </w:rPr>
        <w:t xml:space="preserve">קרון תום הלב על פני דרישת הכתב </w:t>
      </w:r>
      <w:r>
        <w:rPr>
          <w:rFonts w:ascii="Arial" w:hAnsi="Arial" w:hint="cs"/>
          <w:b/>
          <w:bCs/>
          <w:noProof w:val="0"/>
          <w:u w:val="single"/>
          <w:rtl/>
        </w:rPr>
        <w:t>בנסיבות בהן מתקיימת "זעקת ההגינות".</w:t>
      </w:r>
    </w:p>
    <w:p w:rsidR="00102D22" w:rsidRDefault="00102D22" w:rsidP="00102D22">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סעיף 8 </w:t>
      </w:r>
      <w:r w:rsidRPr="007C2E4E">
        <w:rPr>
          <w:rFonts w:ascii="Arial" w:hAnsi="Arial" w:hint="cs"/>
          <w:noProof w:val="0"/>
          <w:u w:val="single"/>
          <w:rtl/>
        </w:rPr>
        <w:t>לחוק המקרקעין</w:t>
      </w:r>
      <w:r>
        <w:rPr>
          <w:rFonts w:ascii="Arial" w:hAnsi="Arial" w:hint="cs"/>
          <w:noProof w:val="0"/>
          <w:rtl/>
        </w:rPr>
        <w:t xml:space="preserve"> קובע, כי "</w:t>
      </w:r>
      <w:r w:rsidRPr="00795E3A">
        <w:rPr>
          <w:rFonts w:ascii="Arial" w:hAnsi="Arial" w:hint="cs"/>
          <w:b/>
          <w:bCs/>
          <w:noProof w:val="0"/>
          <w:rtl/>
        </w:rPr>
        <w:t>התחייבות לעשות עסקה במקרקעין טעונה מסמך בכתב</w:t>
      </w:r>
      <w:r>
        <w:rPr>
          <w:rFonts w:ascii="Arial" w:hAnsi="Arial" w:hint="cs"/>
          <w:noProof w:val="0"/>
          <w:rtl/>
        </w:rPr>
        <w:t>".</w:t>
      </w:r>
    </w:p>
    <w:p w:rsidR="007C2E4E" w:rsidRDefault="007C2E4E" w:rsidP="00056046">
      <w:pPr>
        <w:pStyle w:val="ad"/>
        <w:spacing w:after="120" w:line="360" w:lineRule="auto"/>
        <w:ind w:left="567"/>
        <w:contextualSpacing w:val="0"/>
        <w:jc w:val="both"/>
        <w:rPr>
          <w:rFonts w:ascii="Arial" w:hAnsi="Arial"/>
          <w:noProof w:val="0"/>
          <w:rtl/>
        </w:rPr>
      </w:pPr>
      <w:r>
        <w:rPr>
          <w:rFonts w:ascii="Arial" w:hAnsi="Arial" w:hint="cs"/>
          <w:noProof w:val="0"/>
          <w:rtl/>
        </w:rPr>
        <w:t>דרישת הכתב הקבועה בסעיף 8 האמור היא דרישה מהותית וקונסטיטוטיבי</w:t>
      </w:r>
      <w:r>
        <w:rPr>
          <w:rFonts w:ascii="Arial" w:hAnsi="Arial" w:hint="eastAsia"/>
          <w:noProof w:val="0"/>
          <w:rtl/>
        </w:rPr>
        <w:t>ת</w:t>
      </w:r>
      <w:r>
        <w:rPr>
          <w:rFonts w:ascii="Arial" w:hAnsi="Arial" w:hint="cs"/>
          <w:noProof w:val="0"/>
          <w:rtl/>
        </w:rPr>
        <w:t xml:space="preserve"> אשר בלעדיה אין תוקף לעסקה (ע"א 3158/20 </w:t>
      </w:r>
      <w:r>
        <w:rPr>
          <w:rFonts w:ascii="Arial" w:hAnsi="Arial" w:hint="cs"/>
          <w:b/>
          <w:bCs/>
          <w:noProof w:val="0"/>
          <w:rtl/>
        </w:rPr>
        <w:t xml:space="preserve">אחי תקומה בע"מ נ' דניאל משולם </w:t>
      </w:r>
      <w:r>
        <w:rPr>
          <w:rFonts w:ascii="Arial" w:hAnsi="Arial" w:hint="cs"/>
          <w:noProof w:val="0"/>
          <w:rtl/>
        </w:rPr>
        <w:t>(1.5.2023)</w:t>
      </w:r>
      <w:r w:rsidR="000B630E">
        <w:rPr>
          <w:rFonts w:ascii="Arial" w:hAnsi="Arial" w:hint="cs"/>
          <w:noProof w:val="0"/>
          <w:rtl/>
        </w:rPr>
        <w:t xml:space="preserve"> (</w:t>
      </w:r>
      <w:r w:rsidR="000B630E">
        <w:rPr>
          <w:rFonts w:ascii="Arial" w:hAnsi="Arial" w:hint="cs"/>
          <w:b/>
          <w:bCs/>
          <w:noProof w:val="0"/>
          <w:rtl/>
        </w:rPr>
        <w:t>"ענין תקומה"</w:t>
      </w:r>
      <w:r w:rsidR="000B630E">
        <w:rPr>
          <w:rFonts w:ascii="Arial" w:hAnsi="Arial" w:hint="cs"/>
          <w:noProof w:val="0"/>
          <w:rtl/>
        </w:rPr>
        <w:t>)</w:t>
      </w:r>
      <w:r>
        <w:rPr>
          <w:rFonts w:ascii="Arial" w:hAnsi="Arial" w:hint="cs"/>
          <w:noProof w:val="0"/>
          <w:rtl/>
        </w:rPr>
        <w:t xml:space="preserve">; ע"א 158/77 </w:t>
      </w:r>
      <w:r>
        <w:rPr>
          <w:rFonts w:ascii="Arial" w:hAnsi="Arial" w:hint="cs"/>
          <w:b/>
          <w:bCs/>
          <w:noProof w:val="0"/>
          <w:rtl/>
        </w:rPr>
        <w:t xml:space="preserve">רבינאי נ' חברת מן שקל בע"מ (בפירוק) </w:t>
      </w:r>
      <w:r w:rsidR="00056046">
        <w:rPr>
          <w:rFonts w:ascii="Arial" w:hAnsi="Arial" w:hint="cs"/>
          <w:noProof w:val="0"/>
          <w:rtl/>
        </w:rPr>
        <w:t>(8.4.1979)</w:t>
      </w:r>
      <w:r>
        <w:rPr>
          <w:rFonts w:ascii="Arial" w:hAnsi="Arial" w:hint="cs"/>
          <w:b/>
          <w:bCs/>
          <w:noProof w:val="0"/>
          <w:rtl/>
        </w:rPr>
        <w:t xml:space="preserve">; </w:t>
      </w:r>
      <w:r w:rsidRPr="00056046">
        <w:rPr>
          <w:rFonts w:ascii="Arial" w:hAnsi="Arial" w:hint="cs"/>
          <w:noProof w:val="0"/>
          <w:rtl/>
        </w:rPr>
        <w:t>ע"א 7424/15</w:t>
      </w:r>
      <w:r w:rsidR="00056046">
        <w:rPr>
          <w:rFonts w:ascii="Arial" w:hAnsi="Arial" w:hint="cs"/>
          <w:b/>
          <w:bCs/>
          <w:noProof w:val="0"/>
          <w:rtl/>
        </w:rPr>
        <w:t xml:space="preserve"> חליליה נ' יורשי המנוח מו</w:t>
      </w:r>
      <w:r>
        <w:rPr>
          <w:rFonts w:ascii="Arial" w:hAnsi="Arial" w:hint="cs"/>
          <w:b/>
          <w:bCs/>
          <w:noProof w:val="0"/>
          <w:rtl/>
        </w:rPr>
        <w:t>ח</w:t>
      </w:r>
      <w:r w:rsidR="00056046">
        <w:rPr>
          <w:rFonts w:ascii="Arial" w:hAnsi="Arial" w:hint="cs"/>
          <w:b/>
          <w:bCs/>
          <w:noProof w:val="0"/>
          <w:rtl/>
        </w:rPr>
        <w:t>מ</w:t>
      </w:r>
      <w:r>
        <w:rPr>
          <w:rFonts w:ascii="Arial" w:hAnsi="Arial" w:hint="cs"/>
          <w:b/>
          <w:bCs/>
          <w:noProof w:val="0"/>
          <w:rtl/>
        </w:rPr>
        <w:t xml:space="preserve">ד וחיד </w:t>
      </w:r>
      <w:r>
        <w:rPr>
          <w:rFonts w:ascii="Arial" w:hAnsi="Arial" w:hint="cs"/>
          <w:noProof w:val="0"/>
          <w:rtl/>
        </w:rPr>
        <w:t xml:space="preserve">(11.9.2017) ועוד). </w:t>
      </w:r>
    </w:p>
    <w:p w:rsidR="00AE009A" w:rsidRPr="00AE009A" w:rsidRDefault="000B630E" w:rsidP="008E2923">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בע"א 8234/09 </w:t>
      </w:r>
      <w:r>
        <w:rPr>
          <w:rFonts w:ascii="Arial" w:hAnsi="Arial" w:hint="cs"/>
          <w:b/>
          <w:bCs/>
          <w:noProof w:val="0"/>
          <w:rtl/>
        </w:rPr>
        <w:t xml:space="preserve">שם טוב נ' פרץ </w:t>
      </w:r>
      <w:r w:rsidRPr="008E2923">
        <w:rPr>
          <w:rFonts w:ascii="Arial" w:hAnsi="Arial" w:hint="cs"/>
          <w:noProof w:val="0"/>
          <w:rtl/>
        </w:rPr>
        <w:t>(</w:t>
      </w:r>
      <w:r w:rsidR="008E2923" w:rsidRPr="008E2923">
        <w:rPr>
          <w:rFonts w:ascii="Arial" w:hAnsi="Arial" w:hint="cs"/>
          <w:noProof w:val="0"/>
          <w:rtl/>
        </w:rPr>
        <w:t>21.3.2011</w:t>
      </w:r>
      <w:r w:rsidRPr="008E2923">
        <w:rPr>
          <w:rFonts w:ascii="Arial" w:hAnsi="Arial" w:hint="cs"/>
          <w:noProof w:val="0"/>
          <w:rtl/>
        </w:rPr>
        <w:t>)</w:t>
      </w:r>
      <w:r>
        <w:rPr>
          <w:rFonts w:ascii="Arial" w:hAnsi="Arial" w:hint="cs"/>
          <w:b/>
          <w:bCs/>
          <w:noProof w:val="0"/>
          <w:rtl/>
        </w:rPr>
        <w:t xml:space="preserve"> </w:t>
      </w:r>
      <w:r w:rsidR="0090229B">
        <w:rPr>
          <w:rFonts w:ascii="Arial" w:hAnsi="Arial" w:hint="cs"/>
          <w:noProof w:val="0"/>
          <w:rtl/>
        </w:rPr>
        <w:t>(</w:t>
      </w:r>
      <w:r w:rsidR="0090229B">
        <w:rPr>
          <w:rFonts w:ascii="Arial" w:hAnsi="Arial"/>
          <w:noProof w:val="0"/>
          <w:rtl/>
        </w:rPr>
        <w:pgNum/>
      </w:r>
      <w:r w:rsidR="0090229B">
        <w:rPr>
          <w:rFonts w:ascii="Arial" w:hAnsi="Arial" w:hint="cs"/>
          <w:b/>
          <w:bCs/>
          <w:noProof w:val="0"/>
          <w:rtl/>
        </w:rPr>
        <w:t>"ענין שם טוב"</w:t>
      </w:r>
      <w:r w:rsidR="0090229B">
        <w:rPr>
          <w:rFonts w:ascii="Arial" w:hAnsi="Arial" w:hint="cs"/>
          <w:noProof w:val="0"/>
          <w:rtl/>
        </w:rPr>
        <w:t xml:space="preserve">) </w:t>
      </w:r>
      <w:r w:rsidRPr="00AE009A">
        <w:rPr>
          <w:rFonts w:ascii="Arial" w:hAnsi="Arial" w:hint="cs"/>
          <w:noProof w:val="0"/>
          <w:rtl/>
        </w:rPr>
        <w:t>קבע בית המשפט, כי דרישת הכתב הקבוע</w:t>
      </w:r>
      <w:r w:rsidR="0090229B">
        <w:rPr>
          <w:rFonts w:ascii="Arial" w:hAnsi="Arial" w:hint="cs"/>
          <w:noProof w:val="0"/>
          <w:rtl/>
        </w:rPr>
        <w:t>ה</w:t>
      </w:r>
      <w:r w:rsidRPr="00AE009A">
        <w:rPr>
          <w:rFonts w:ascii="Arial" w:hAnsi="Arial" w:hint="cs"/>
          <w:noProof w:val="0"/>
          <w:rtl/>
        </w:rPr>
        <w:t xml:space="preserve"> בסעיף 8 לחוק המקרקעין היא דרישה מהותית ומשכך תוקפה המשפטי של התחייבות דורש מסמך בכתב. </w:t>
      </w:r>
    </w:p>
    <w:p w:rsidR="00AE009A" w:rsidRPr="00AE009A" w:rsidRDefault="00AE009A" w:rsidP="00AE009A">
      <w:pPr>
        <w:pStyle w:val="ad"/>
        <w:spacing w:after="120" w:line="360" w:lineRule="auto"/>
        <w:ind w:left="567"/>
        <w:contextualSpacing w:val="0"/>
        <w:jc w:val="both"/>
        <w:rPr>
          <w:rFonts w:ascii="Arial" w:hAnsi="Arial"/>
          <w:noProof w:val="0"/>
        </w:rPr>
      </w:pPr>
      <w:r w:rsidRPr="00AE009A">
        <w:rPr>
          <w:rFonts w:ascii="Arial" w:hAnsi="Arial" w:hint="cs"/>
          <w:noProof w:val="0"/>
          <w:rtl/>
        </w:rPr>
        <w:lastRenderedPageBreak/>
        <w:t>בית המשפט הסביר, כך:</w:t>
      </w:r>
    </w:p>
    <w:p w:rsidR="00AE009A" w:rsidRPr="00AE009A" w:rsidRDefault="00AE009A" w:rsidP="00AE009A">
      <w:pPr>
        <w:pStyle w:val="ad"/>
        <w:spacing w:after="120" w:line="360" w:lineRule="auto"/>
        <w:ind w:left="1134" w:right="567"/>
        <w:contextualSpacing w:val="0"/>
        <w:jc w:val="both"/>
        <w:rPr>
          <w:rFonts w:ascii="Arial" w:hAnsi="Arial"/>
          <w:noProof w:val="0"/>
        </w:rPr>
      </w:pPr>
      <w:r>
        <w:rPr>
          <w:rFonts w:ascii="Arial" w:hAnsi="Arial" w:hint="cs"/>
          <w:b/>
          <w:bCs/>
          <w:noProof w:val="0"/>
          <w:rtl/>
        </w:rPr>
        <w:t xml:space="preserve">"הטעם העיקרי לדרישת הכתב הקבועה בסעיף 8 לחוק המקרקעין נעוץ בחשיבות שמייחס המחוקק להתחייבויות לעשיית עסקאות במקרקעין ובצורך להבטיח את רצינותן... דרישת הכתב נועדה, אם כן, להדגיש כי מדובר בהתחייבויות שיש להתייחס אליהן בכובד ראש והיא מבקשת להגן על הצדדים מפני התקשרויות חפוזות העלולות להתבצע בלא שהופעל על ידי מי מהם שיקול דעת מושכל, כמו כן מושגת באמצעות דרישת הכתב וודאות באשר לתוכנה של העסקה במקרקעין ויש הרואים גם בכך מטרה רלוונטית בהינתן החשיבות שמייחס המחוקק לעסקאות במקרקעין". </w:t>
      </w:r>
    </w:p>
    <w:p w:rsidR="00584E84" w:rsidRDefault="00AE009A" w:rsidP="00584E84">
      <w:pPr>
        <w:pStyle w:val="ad"/>
        <w:numPr>
          <w:ilvl w:val="0"/>
          <w:numId w:val="2"/>
        </w:numPr>
        <w:spacing w:after="120" w:line="360" w:lineRule="auto"/>
        <w:ind w:left="567" w:hanging="567"/>
        <w:contextualSpacing w:val="0"/>
        <w:jc w:val="both"/>
        <w:rPr>
          <w:rFonts w:ascii="Arial" w:hAnsi="Arial"/>
          <w:noProof w:val="0"/>
        </w:rPr>
      </w:pPr>
      <w:r w:rsidRPr="00577CD0">
        <w:rPr>
          <w:rFonts w:ascii="Arial" w:hAnsi="Arial" w:hint="cs"/>
          <w:noProof w:val="0"/>
          <w:rtl/>
        </w:rPr>
        <w:t xml:space="preserve">עם זאת, משך השנים התרככה הגישה בכל הנוגע ליישום דרישת הכתב כדרישה מהותית </w:t>
      </w:r>
      <w:r w:rsidR="00584E84" w:rsidRPr="00577CD0">
        <w:rPr>
          <w:rFonts w:ascii="Arial" w:hAnsi="Arial" w:hint="cs"/>
          <w:noProof w:val="0"/>
          <w:rtl/>
        </w:rPr>
        <w:t>ונקבעה סמכותו של בית המשפט</w:t>
      </w:r>
      <w:r w:rsidR="00584E84">
        <w:rPr>
          <w:rFonts w:ascii="Arial" w:hAnsi="Arial" w:hint="cs"/>
          <w:b/>
          <w:bCs/>
          <w:noProof w:val="0"/>
          <w:rtl/>
        </w:rPr>
        <w:t xml:space="preserve"> </w:t>
      </w:r>
      <w:r w:rsidR="007C2E4E">
        <w:rPr>
          <w:rFonts w:ascii="Arial" w:hAnsi="Arial" w:hint="cs"/>
          <w:noProof w:val="0"/>
          <w:rtl/>
        </w:rPr>
        <w:t>להת</w:t>
      </w:r>
      <w:r w:rsidR="000B630E">
        <w:rPr>
          <w:rFonts w:ascii="Arial" w:hAnsi="Arial" w:hint="cs"/>
          <w:noProof w:val="0"/>
          <w:rtl/>
        </w:rPr>
        <w:t>גבר על דרישת הכתב במקרקעין חריגים בהסתמך על עקרון תום הלב</w:t>
      </w:r>
      <w:r w:rsidR="00584E84">
        <w:rPr>
          <w:rFonts w:ascii="Arial" w:hAnsi="Arial" w:hint="cs"/>
          <w:noProof w:val="0"/>
          <w:rtl/>
        </w:rPr>
        <w:t>.</w:t>
      </w:r>
    </w:p>
    <w:p w:rsidR="00584E84" w:rsidRPr="00584E84" w:rsidRDefault="00584E84" w:rsidP="00584E84">
      <w:pPr>
        <w:pStyle w:val="ad"/>
        <w:numPr>
          <w:ilvl w:val="0"/>
          <w:numId w:val="2"/>
        </w:numPr>
        <w:spacing w:after="120" w:line="360" w:lineRule="auto"/>
        <w:ind w:left="567" w:hanging="567"/>
        <w:contextualSpacing w:val="0"/>
        <w:jc w:val="both"/>
        <w:rPr>
          <w:rFonts w:ascii="Arial" w:hAnsi="Arial"/>
          <w:noProof w:val="0"/>
        </w:rPr>
      </w:pPr>
      <w:r w:rsidRPr="00577CD0">
        <w:rPr>
          <w:rFonts w:ascii="Arial" w:hAnsi="Arial" w:hint="cs"/>
          <w:noProof w:val="0"/>
          <w:rtl/>
        </w:rPr>
        <w:t xml:space="preserve">בפסק הדין </w:t>
      </w:r>
      <w:r w:rsidRPr="00795E3A">
        <w:rPr>
          <w:rFonts w:ascii="Arial" w:hAnsi="Arial" w:hint="cs"/>
          <w:b/>
          <w:bCs/>
          <w:noProof w:val="0"/>
          <w:rtl/>
        </w:rPr>
        <w:t>בענין שם טוב</w:t>
      </w:r>
      <w:r w:rsidRPr="00577CD0">
        <w:rPr>
          <w:rFonts w:ascii="Arial" w:hAnsi="Arial" w:hint="cs"/>
          <w:noProof w:val="0"/>
          <w:rtl/>
        </w:rPr>
        <w:t xml:space="preserve"> הסביר בית המשפט,</w:t>
      </w:r>
      <w:r>
        <w:rPr>
          <w:rFonts w:ascii="Arial" w:hAnsi="Arial" w:hint="cs"/>
          <w:b/>
          <w:bCs/>
          <w:noProof w:val="0"/>
          <w:rtl/>
        </w:rPr>
        <w:t xml:space="preserve"> </w:t>
      </w:r>
      <w:r w:rsidRPr="00577CD0">
        <w:rPr>
          <w:rFonts w:ascii="Arial" w:hAnsi="Arial" w:hint="cs"/>
          <w:noProof w:val="0"/>
          <w:rtl/>
        </w:rPr>
        <w:t>כי</w:t>
      </w:r>
      <w:r>
        <w:rPr>
          <w:rFonts w:ascii="Arial" w:hAnsi="Arial" w:hint="cs"/>
          <w:b/>
          <w:bCs/>
          <w:noProof w:val="0"/>
          <w:rtl/>
        </w:rPr>
        <w:t xml:space="preserve"> "עמידה דווקנית על דרישת הכתב עלולה עם זאת לעורר קשיים לא מבוטלים" </w:t>
      </w:r>
      <w:r>
        <w:rPr>
          <w:rFonts w:ascii="Arial" w:hAnsi="Arial" w:hint="cs"/>
          <w:noProof w:val="0"/>
          <w:rtl/>
        </w:rPr>
        <w:t xml:space="preserve">וכי </w:t>
      </w:r>
      <w:r>
        <w:rPr>
          <w:rFonts w:ascii="Arial" w:hAnsi="Arial" w:hint="cs"/>
          <w:b/>
          <w:bCs/>
          <w:noProof w:val="0"/>
          <w:rtl/>
        </w:rPr>
        <w:t>"הגישה המיישמת את דרישת הכתב כדרישה מהותית שאין אחריה ולא כלום... פינתה בהדרגה את מקומה לכלל גמיש שיש בו איזון בין פורמליזם לשיקול דעת שיפוטי..."</w:t>
      </w:r>
    </w:p>
    <w:p w:rsidR="00577CD0" w:rsidRPr="00577CD0" w:rsidRDefault="00584E84" w:rsidP="00795E3A">
      <w:pPr>
        <w:pStyle w:val="ad"/>
        <w:numPr>
          <w:ilvl w:val="0"/>
          <w:numId w:val="2"/>
        </w:numPr>
        <w:spacing w:after="120" w:line="360" w:lineRule="auto"/>
        <w:ind w:left="567" w:hanging="567"/>
        <w:contextualSpacing w:val="0"/>
        <w:jc w:val="both"/>
        <w:rPr>
          <w:rFonts w:ascii="Arial" w:hAnsi="Arial"/>
          <w:noProof w:val="0"/>
        </w:rPr>
      </w:pPr>
      <w:r w:rsidRPr="00577CD0">
        <w:rPr>
          <w:rFonts w:ascii="Arial" w:hAnsi="Arial" w:hint="cs"/>
          <w:noProof w:val="0"/>
          <w:rtl/>
        </w:rPr>
        <w:t xml:space="preserve">במסגרת ריכוך </w:t>
      </w:r>
      <w:r w:rsidR="00795E3A">
        <w:rPr>
          <w:rFonts w:ascii="Arial" w:hAnsi="Arial" w:hint="cs"/>
          <w:noProof w:val="0"/>
          <w:rtl/>
        </w:rPr>
        <w:t>דרישת הכתב,</w:t>
      </w:r>
      <w:r w:rsidRPr="00577CD0">
        <w:rPr>
          <w:rFonts w:ascii="Arial" w:hAnsi="Arial" w:hint="cs"/>
          <w:noProof w:val="0"/>
          <w:rtl/>
        </w:rPr>
        <w:t xml:space="preserve"> הוכרה האפשרות </w:t>
      </w:r>
      <w:r w:rsidR="00577CD0">
        <w:rPr>
          <w:rFonts w:ascii="Arial" w:hAnsi="Arial" w:hint="cs"/>
          <w:noProof w:val="0"/>
          <w:rtl/>
        </w:rPr>
        <w:t xml:space="preserve">להסתמך על מסמך המכיל </w:t>
      </w:r>
      <w:r w:rsidRPr="008E2923">
        <w:rPr>
          <w:rFonts w:ascii="Arial" w:hAnsi="Arial" w:hint="cs"/>
          <w:noProof w:val="0"/>
          <w:rtl/>
        </w:rPr>
        <w:t xml:space="preserve">את הפרטים המעטים והבסיסיים </w:t>
      </w:r>
      <w:r w:rsidR="00012854">
        <w:rPr>
          <w:rFonts w:ascii="Arial" w:hAnsi="Arial" w:hint="cs"/>
          <w:noProof w:val="0"/>
          <w:rtl/>
        </w:rPr>
        <w:t>-</w:t>
      </w:r>
      <w:r w:rsidRPr="008E2923">
        <w:rPr>
          <w:rFonts w:ascii="Arial" w:hAnsi="Arial" w:hint="cs"/>
          <w:noProof w:val="0"/>
          <w:rtl/>
        </w:rPr>
        <w:t xml:space="preserve"> מסגרת העסקה ותחומיה</w:t>
      </w:r>
      <w:r>
        <w:rPr>
          <w:rFonts w:ascii="Arial" w:hAnsi="Arial" w:hint="cs"/>
          <w:b/>
          <w:bCs/>
          <w:noProof w:val="0"/>
          <w:rtl/>
        </w:rPr>
        <w:t xml:space="preserve"> </w:t>
      </w:r>
      <w:r w:rsidR="00577CD0">
        <w:rPr>
          <w:rFonts w:ascii="Arial" w:hAnsi="Arial" w:hint="cs"/>
          <w:b/>
          <w:bCs/>
          <w:noProof w:val="0"/>
          <w:rtl/>
        </w:rPr>
        <w:t>(</w:t>
      </w:r>
      <w:r w:rsidR="00577CD0" w:rsidRPr="008E2923">
        <w:rPr>
          <w:rFonts w:ascii="Arial" w:hAnsi="Arial" w:hint="cs"/>
          <w:noProof w:val="0"/>
          <w:rtl/>
        </w:rPr>
        <w:t>ע"א 5559/91</w:t>
      </w:r>
      <w:r w:rsidR="00577CD0">
        <w:rPr>
          <w:rFonts w:ascii="Arial" w:hAnsi="Arial" w:hint="cs"/>
          <w:b/>
          <w:bCs/>
          <w:noProof w:val="0"/>
          <w:rtl/>
        </w:rPr>
        <w:t xml:space="preserve"> ק.צ. </w:t>
      </w:r>
      <w:r w:rsidR="008E2923">
        <w:rPr>
          <w:rFonts w:ascii="Arial" w:hAnsi="Arial" w:hint="cs"/>
          <w:b/>
          <w:bCs/>
          <w:noProof w:val="0"/>
          <w:rtl/>
        </w:rPr>
        <w:t>מפעלי גז ואנר</w:t>
      </w:r>
      <w:r w:rsidR="00577CD0">
        <w:rPr>
          <w:rFonts w:ascii="Arial" w:hAnsi="Arial" w:hint="cs"/>
          <w:b/>
          <w:bCs/>
          <w:noProof w:val="0"/>
          <w:rtl/>
        </w:rPr>
        <w:t xml:space="preserve">גיה בע"מ נ' מקסימה המרכז להפרדת אויר בע"מ </w:t>
      </w:r>
      <w:r w:rsidR="00577CD0" w:rsidRPr="008E2923">
        <w:rPr>
          <w:rFonts w:ascii="Arial" w:hAnsi="Arial" w:hint="cs"/>
          <w:noProof w:val="0"/>
          <w:rtl/>
        </w:rPr>
        <w:t>(</w:t>
      </w:r>
      <w:r w:rsidR="008E2923" w:rsidRPr="008E2923">
        <w:rPr>
          <w:rFonts w:ascii="Arial" w:hAnsi="Arial" w:hint="cs"/>
          <w:noProof w:val="0"/>
          <w:rtl/>
        </w:rPr>
        <w:t>27.5.1993</w:t>
      </w:r>
      <w:r w:rsidR="00577CD0" w:rsidRPr="008E2923">
        <w:rPr>
          <w:rFonts w:ascii="Arial" w:hAnsi="Arial" w:hint="cs"/>
          <w:noProof w:val="0"/>
          <w:rtl/>
        </w:rPr>
        <w:t xml:space="preserve">) </w:t>
      </w:r>
      <w:r w:rsidRPr="008E2923">
        <w:rPr>
          <w:rFonts w:ascii="Arial" w:hAnsi="Arial" w:hint="cs"/>
          <w:noProof w:val="0"/>
          <w:rtl/>
        </w:rPr>
        <w:t>וכן הוכרה הא</w:t>
      </w:r>
      <w:r w:rsidR="00577CD0">
        <w:rPr>
          <w:rFonts w:ascii="Arial" w:hAnsi="Arial" w:hint="cs"/>
          <w:noProof w:val="0"/>
          <w:rtl/>
        </w:rPr>
        <w:t>פשרות להשלים פרטים כאשר קיימות ראיות חיצוניות למסמך הכתוב המעידות בבירור על התגבשות העסקה ועל גמירת הדעת של הצדדים (ע"א 664/81</w:t>
      </w:r>
      <w:r w:rsidR="00577CD0" w:rsidRPr="00056046">
        <w:rPr>
          <w:rFonts w:ascii="Arial" w:hAnsi="Arial" w:hint="cs"/>
          <w:b/>
          <w:bCs/>
          <w:noProof w:val="0"/>
          <w:rtl/>
        </w:rPr>
        <w:t xml:space="preserve"> הווארד נ' ארז</w:t>
      </w:r>
      <w:r w:rsidR="00056046">
        <w:rPr>
          <w:rFonts w:ascii="Arial" w:hAnsi="Arial" w:hint="cs"/>
          <w:noProof w:val="0"/>
          <w:rtl/>
        </w:rPr>
        <w:t xml:space="preserve"> </w:t>
      </w:r>
      <w:r w:rsidR="00577CD0">
        <w:rPr>
          <w:rFonts w:ascii="Arial" w:hAnsi="Arial" w:hint="cs"/>
          <w:noProof w:val="0"/>
          <w:rtl/>
        </w:rPr>
        <w:t>(</w:t>
      </w:r>
      <w:r w:rsidR="00056046">
        <w:rPr>
          <w:rFonts w:ascii="Arial" w:hAnsi="Arial" w:hint="cs"/>
          <w:noProof w:val="0"/>
          <w:rtl/>
        </w:rPr>
        <w:t>16.7.1984</w:t>
      </w:r>
      <w:r w:rsidR="00577CD0">
        <w:rPr>
          <w:rFonts w:ascii="Arial" w:hAnsi="Arial" w:hint="cs"/>
          <w:noProof w:val="0"/>
          <w:rtl/>
        </w:rPr>
        <w:t xml:space="preserve">); ע"א </w:t>
      </w:r>
      <w:r w:rsidR="00056046">
        <w:rPr>
          <w:rFonts w:ascii="Arial" w:hAnsi="Arial" w:hint="cs"/>
          <w:noProof w:val="0"/>
          <w:rtl/>
        </w:rPr>
        <w:t>251/85</w:t>
      </w:r>
      <w:r w:rsidR="00577CD0">
        <w:rPr>
          <w:rFonts w:ascii="Arial" w:hAnsi="Arial" w:hint="cs"/>
          <w:noProof w:val="0"/>
          <w:rtl/>
        </w:rPr>
        <w:t xml:space="preserve"> </w:t>
      </w:r>
      <w:r w:rsidR="00577CD0">
        <w:rPr>
          <w:rFonts w:ascii="Arial" w:hAnsi="Arial" w:hint="cs"/>
          <w:b/>
          <w:bCs/>
          <w:noProof w:val="0"/>
          <w:rtl/>
        </w:rPr>
        <w:t xml:space="preserve">רוטמנש נ' ויניגר </w:t>
      </w:r>
      <w:r w:rsidR="00577CD0" w:rsidRPr="00056046">
        <w:rPr>
          <w:rFonts w:ascii="Arial" w:hAnsi="Arial" w:hint="cs"/>
          <w:noProof w:val="0"/>
          <w:rtl/>
        </w:rPr>
        <w:t>(</w:t>
      </w:r>
      <w:r w:rsidR="00056046">
        <w:rPr>
          <w:rFonts w:ascii="Arial" w:hAnsi="Arial" w:hint="cs"/>
          <w:noProof w:val="0"/>
          <w:rtl/>
        </w:rPr>
        <w:t>28.9.1987</w:t>
      </w:r>
      <w:r w:rsidR="00577CD0" w:rsidRPr="00056046">
        <w:rPr>
          <w:rFonts w:ascii="Arial" w:hAnsi="Arial" w:hint="cs"/>
          <w:noProof w:val="0"/>
          <w:rtl/>
        </w:rPr>
        <w:t>)</w:t>
      </w:r>
      <w:r w:rsidR="00577CD0">
        <w:rPr>
          <w:rFonts w:ascii="Arial" w:hAnsi="Arial" w:hint="cs"/>
          <w:b/>
          <w:bCs/>
          <w:noProof w:val="0"/>
          <w:rtl/>
        </w:rPr>
        <w:t>;</w:t>
      </w:r>
      <w:r w:rsidR="00577CD0" w:rsidRPr="008C26CF">
        <w:rPr>
          <w:rFonts w:ascii="Arial" w:hAnsi="Arial" w:hint="cs"/>
          <w:noProof w:val="0"/>
          <w:rtl/>
        </w:rPr>
        <w:t xml:space="preserve"> ע"א 5511/06</w:t>
      </w:r>
      <w:r w:rsidR="00577CD0">
        <w:rPr>
          <w:rFonts w:ascii="Arial" w:hAnsi="Arial" w:hint="cs"/>
          <w:b/>
          <w:bCs/>
          <w:noProof w:val="0"/>
          <w:rtl/>
        </w:rPr>
        <w:t xml:space="preserve"> אמינוך נ' א. לוי השקעות ובנין בע"מ </w:t>
      </w:r>
      <w:r w:rsidR="00577CD0" w:rsidRPr="00056046">
        <w:rPr>
          <w:rFonts w:ascii="Arial" w:hAnsi="Arial" w:hint="cs"/>
          <w:noProof w:val="0"/>
          <w:rtl/>
        </w:rPr>
        <w:t>(</w:t>
      </w:r>
      <w:r w:rsidR="00056046">
        <w:rPr>
          <w:rFonts w:ascii="Arial" w:hAnsi="Arial" w:hint="cs"/>
          <w:noProof w:val="0"/>
          <w:rtl/>
        </w:rPr>
        <w:t>10.12.2008</w:t>
      </w:r>
      <w:r w:rsidR="00577CD0" w:rsidRPr="00056046">
        <w:rPr>
          <w:rFonts w:ascii="Arial" w:hAnsi="Arial" w:hint="cs"/>
          <w:noProof w:val="0"/>
          <w:rtl/>
        </w:rPr>
        <w:t>)</w:t>
      </w:r>
      <w:r w:rsidR="00056046" w:rsidRPr="008C26CF">
        <w:rPr>
          <w:rFonts w:ascii="Arial" w:hAnsi="Arial" w:hint="cs"/>
          <w:noProof w:val="0"/>
          <w:rtl/>
        </w:rPr>
        <w:t>)</w:t>
      </w:r>
      <w:r w:rsidR="00577CD0">
        <w:rPr>
          <w:rFonts w:ascii="Arial" w:hAnsi="Arial" w:hint="cs"/>
          <w:b/>
          <w:bCs/>
          <w:noProof w:val="0"/>
          <w:rtl/>
        </w:rPr>
        <w:t xml:space="preserve">. </w:t>
      </w:r>
    </w:p>
    <w:p w:rsidR="00012854" w:rsidRDefault="00056046" w:rsidP="008C26CF">
      <w:pPr>
        <w:pStyle w:val="ad"/>
        <w:numPr>
          <w:ilvl w:val="0"/>
          <w:numId w:val="2"/>
        </w:numPr>
        <w:spacing w:after="120" w:line="360" w:lineRule="auto"/>
        <w:ind w:left="567" w:hanging="567"/>
        <w:contextualSpacing w:val="0"/>
        <w:jc w:val="both"/>
        <w:rPr>
          <w:rFonts w:ascii="Arial" w:hAnsi="Arial"/>
          <w:noProof w:val="0"/>
        </w:rPr>
      </w:pPr>
      <w:r w:rsidRPr="008C26CF">
        <w:rPr>
          <w:rFonts w:ascii="Arial" w:hAnsi="Arial" w:hint="cs"/>
          <w:noProof w:val="0"/>
          <w:rtl/>
        </w:rPr>
        <w:t>בע"א 986/83</w:t>
      </w:r>
      <w:r>
        <w:rPr>
          <w:rFonts w:ascii="Arial" w:hAnsi="Arial" w:hint="cs"/>
          <w:b/>
          <w:bCs/>
          <w:noProof w:val="0"/>
          <w:rtl/>
        </w:rPr>
        <w:t xml:space="preserve"> קלמר נ' גיא</w:t>
      </w:r>
      <w:r w:rsidRPr="008C26CF">
        <w:rPr>
          <w:rFonts w:ascii="Arial" w:hAnsi="Arial" w:hint="cs"/>
          <w:noProof w:val="0"/>
          <w:rtl/>
        </w:rPr>
        <w:t xml:space="preserve"> </w:t>
      </w:r>
      <w:r w:rsidR="008C26CF" w:rsidRPr="008C26CF">
        <w:rPr>
          <w:rFonts w:ascii="Arial" w:hAnsi="Arial" w:hint="cs"/>
          <w:noProof w:val="0"/>
          <w:rtl/>
        </w:rPr>
        <w:t>(12.6.1996)</w:t>
      </w:r>
      <w:r w:rsidR="00577CD0">
        <w:rPr>
          <w:rFonts w:ascii="Arial" w:hAnsi="Arial" w:hint="cs"/>
          <w:b/>
          <w:bCs/>
          <w:noProof w:val="0"/>
          <w:rtl/>
        </w:rPr>
        <w:t xml:space="preserve"> </w:t>
      </w:r>
      <w:r w:rsidR="008C26CF">
        <w:rPr>
          <w:rFonts w:ascii="Arial" w:hAnsi="Arial" w:hint="cs"/>
          <w:noProof w:val="0"/>
          <w:rtl/>
        </w:rPr>
        <w:t>הכיר בית המשפט באפשרות להתג</w:t>
      </w:r>
      <w:r w:rsidR="00577CD0" w:rsidRPr="008C26CF">
        <w:rPr>
          <w:rFonts w:ascii="Arial" w:hAnsi="Arial" w:hint="cs"/>
          <w:noProof w:val="0"/>
          <w:rtl/>
        </w:rPr>
        <w:t xml:space="preserve">בר על דרישת הכתב גם במקרה בו </w:t>
      </w:r>
      <w:r w:rsidR="00577CD0" w:rsidRPr="00012854">
        <w:rPr>
          <w:rFonts w:ascii="Arial" w:hAnsi="Arial" w:hint="cs"/>
          <w:noProof w:val="0"/>
          <w:u w:val="single"/>
          <w:rtl/>
        </w:rPr>
        <w:t>לא היה קיים מסמך כתוב כלשהו</w:t>
      </w:r>
      <w:r w:rsidR="00577CD0" w:rsidRPr="008C26CF">
        <w:rPr>
          <w:rFonts w:ascii="Arial" w:hAnsi="Arial" w:hint="cs"/>
          <w:noProof w:val="0"/>
          <w:rtl/>
        </w:rPr>
        <w:t>, וזאת מכח סעיף 12 לחוק החוזים המטיל על הצדדים חובת תום לב בשלב הטרום חוזי</w:t>
      </w:r>
      <w:r w:rsidR="008E2923" w:rsidRPr="008C26CF">
        <w:rPr>
          <w:rFonts w:ascii="Arial" w:hAnsi="Arial" w:hint="cs"/>
          <w:noProof w:val="0"/>
          <w:rtl/>
        </w:rPr>
        <w:t xml:space="preserve">. </w:t>
      </w:r>
    </w:p>
    <w:p w:rsidR="00577CD0" w:rsidRDefault="008E2923" w:rsidP="00795E3A">
      <w:pPr>
        <w:pStyle w:val="ad"/>
        <w:spacing w:after="120" w:line="360" w:lineRule="auto"/>
        <w:ind w:left="567"/>
        <w:contextualSpacing w:val="0"/>
        <w:jc w:val="both"/>
        <w:rPr>
          <w:rFonts w:ascii="Arial" w:hAnsi="Arial"/>
          <w:noProof w:val="0"/>
          <w:rtl/>
        </w:rPr>
      </w:pPr>
      <w:r w:rsidRPr="008C26CF">
        <w:rPr>
          <w:rFonts w:ascii="Arial" w:hAnsi="Arial" w:hint="cs"/>
          <w:noProof w:val="0"/>
          <w:rtl/>
        </w:rPr>
        <w:t>באותו ענין קבע בית המשפט כי במקרים "</w:t>
      </w:r>
      <w:r w:rsidRPr="00795E3A">
        <w:rPr>
          <w:rFonts w:ascii="Arial" w:hAnsi="Arial" w:hint="cs"/>
          <w:b/>
          <w:bCs/>
          <w:noProof w:val="0"/>
          <w:rtl/>
        </w:rPr>
        <w:t>מיוחדים ויוצאי דופן</w:t>
      </w:r>
      <w:r w:rsidRPr="008C26CF">
        <w:rPr>
          <w:rFonts w:ascii="Arial" w:hAnsi="Arial" w:hint="cs"/>
          <w:noProof w:val="0"/>
          <w:rtl/>
        </w:rPr>
        <w:t>" בהם גובר עקרון תום הלב על דרישת הכתב מתקיי</w:t>
      </w:r>
      <w:r w:rsidR="00795E3A">
        <w:rPr>
          <w:rFonts w:ascii="Arial" w:hAnsi="Arial" w:hint="cs"/>
          <w:noProof w:val="0"/>
          <w:rtl/>
        </w:rPr>
        <w:t>מים</w:t>
      </w:r>
      <w:r w:rsidRPr="008C26CF">
        <w:rPr>
          <w:rFonts w:ascii="Arial" w:hAnsi="Arial" w:hint="cs"/>
          <w:noProof w:val="0"/>
          <w:rtl/>
        </w:rPr>
        <w:t xml:space="preserve"> מאפיי</w:t>
      </w:r>
      <w:r w:rsidR="008C26CF">
        <w:rPr>
          <w:rFonts w:ascii="Arial" w:hAnsi="Arial" w:hint="cs"/>
          <w:noProof w:val="0"/>
          <w:rtl/>
        </w:rPr>
        <w:t>נים</w:t>
      </w:r>
      <w:r w:rsidRPr="008C26CF">
        <w:rPr>
          <w:rFonts w:ascii="Arial" w:hAnsi="Arial" w:hint="cs"/>
          <w:noProof w:val="0"/>
          <w:rtl/>
        </w:rPr>
        <w:t xml:space="preserve"> "</w:t>
      </w:r>
      <w:r w:rsidRPr="00795E3A">
        <w:rPr>
          <w:rFonts w:ascii="Arial" w:hAnsi="Arial" w:hint="cs"/>
          <w:b/>
          <w:bCs/>
          <w:noProof w:val="0"/>
          <w:rtl/>
        </w:rPr>
        <w:t>שעולה מהם זעקת ההגינות המצדיקה סטייה מעקרון הכתב</w:t>
      </w:r>
      <w:r w:rsidRPr="008C26CF">
        <w:rPr>
          <w:rFonts w:ascii="Arial" w:hAnsi="Arial" w:hint="cs"/>
          <w:noProof w:val="0"/>
          <w:rtl/>
        </w:rPr>
        <w:t xml:space="preserve">". </w:t>
      </w:r>
      <w:r w:rsidRPr="008E2923">
        <w:rPr>
          <w:rFonts w:ascii="Arial" w:hAnsi="Arial" w:hint="cs"/>
          <w:noProof w:val="0"/>
          <w:rtl/>
        </w:rPr>
        <w:t xml:space="preserve">בית </w:t>
      </w:r>
      <w:r w:rsidR="008C26CF">
        <w:rPr>
          <w:rFonts w:ascii="Arial" w:hAnsi="Arial" w:hint="cs"/>
          <w:noProof w:val="0"/>
          <w:rtl/>
        </w:rPr>
        <w:t xml:space="preserve">המשפט קבע באותו ענין, </w:t>
      </w:r>
      <w:r w:rsidRPr="008E2923">
        <w:rPr>
          <w:rFonts w:ascii="Arial" w:hAnsi="Arial" w:hint="cs"/>
          <w:noProof w:val="0"/>
          <w:rtl/>
        </w:rPr>
        <w:t xml:space="preserve">כי לא ניתן לקבוע רשימה סגורה של מצבים בהם עקרון תום הלב גובר על דרישת הכתב אך נקבע, כי ראוי להעניק תפקיד מרכזי לשני נושאים </w:t>
      </w:r>
      <w:r w:rsidR="00795E3A">
        <w:rPr>
          <w:rFonts w:ascii="Arial" w:hAnsi="Arial" w:hint="cs"/>
          <w:noProof w:val="0"/>
          <w:rtl/>
        </w:rPr>
        <w:t xml:space="preserve">- </w:t>
      </w:r>
      <w:r w:rsidRPr="008E2923">
        <w:rPr>
          <w:rFonts w:ascii="Arial" w:hAnsi="Arial" w:hint="cs"/>
          <w:noProof w:val="0"/>
          <w:rtl/>
        </w:rPr>
        <w:t>האם התחולל שינוי מצב בעקבות החוזה, כגון שהוא קוים או היתה עליו הסתמכות</w:t>
      </w:r>
      <w:r w:rsidR="00795E3A">
        <w:rPr>
          <w:rFonts w:ascii="Arial" w:hAnsi="Arial" w:hint="cs"/>
          <w:noProof w:val="0"/>
          <w:rtl/>
        </w:rPr>
        <w:t>;</w:t>
      </w:r>
      <w:r w:rsidRPr="008E2923">
        <w:rPr>
          <w:rFonts w:ascii="Arial" w:hAnsi="Arial" w:hint="cs"/>
          <w:noProof w:val="0"/>
          <w:rtl/>
        </w:rPr>
        <w:t xml:space="preserve"> והשני מה </w:t>
      </w:r>
      <w:r w:rsidR="008C26CF">
        <w:rPr>
          <w:rFonts w:ascii="Arial" w:hAnsi="Arial" w:hint="cs"/>
          <w:noProof w:val="0"/>
          <w:rtl/>
        </w:rPr>
        <w:t>מידת</w:t>
      </w:r>
      <w:r w:rsidRPr="008E2923">
        <w:rPr>
          <w:rFonts w:ascii="Arial" w:hAnsi="Arial" w:hint="cs"/>
          <w:noProof w:val="0"/>
          <w:rtl/>
        </w:rPr>
        <w:t xml:space="preserve"> אשמתו של הצד המבקש להתנער מההסכם. </w:t>
      </w:r>
      <w:r w:rsidR="00577CD0" w:rsidRPr="008E2923">
        <w:rPr>
          <w:rFonts w:ascii="Arial" w:hAnsi="Arial" w:hint="cs"/>
          <w:noProof w:val="0"/>
          <w:rtl/>
        </w:rPr>
        <w:t xml:space="preserve"> </w:t>
      </w:r>
    </w:p>
    <w:p w:rsidR="00A505F2" w:rsidRDefault="00F46871" w:rsidP="008F50D9">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בבע"מ 1270/23 </w:t>
      </w:r>
      <w:r>
        <w:rPr>
          <w:rFonts w:ascii="Arial" w:hAnsi="Arial" w:hint="cs"/>
          <w:b/>
          <w:bCs/>
          <w:noProof w:val="0"/>
          <w:rtl/>
        </w:rPr>
        <w:t xml:space="preserve">פלונית נ' פלוני </w:t>
      </w:r>
      <w:r>
        <w:rPr>
          <w:rFonts w:ascii="Arial" w:hAnsi="Arial" w:hint="cs"/>
          <w:noProof w:val="0"/>
          <w:rtl/>
        </w:rPr>
        <w:t>(6.9.2023) (</w:t>
      </w:r>
      <w:r>
        <w:rPr>
          <w:rFonts w:ascii="Arial" w:hAnsi="Arial" w:hint="cs"/>
          <w:b/>
          <w:bCs/>
          <w:noProof w:val="0"/>
          <w:rtl/>
        </w:rPr>
        <w:t>"ענין פלונית"</w:t>
      </w:r>
      <w:r w:rsidRPr="00F46871">
        <w:rPr>
          <w:rFonts w:ascii="Arial" w:hAnsi="Arial" w:hint="cs"/>
          <w:noProof w:val="0"/>
          <w:rtl/>
        </w:rPr>
        <w:t>)</w:t>
      </w:r>
      <w:r>
        <w:rPr>
          <w:rFonts w:ascii="Arial" w:hAnsi="Arial" w:hint="cs"/>
          <w:noProof w:val="0"/>
          <w:rtl/>
        </w:rPr>
        <w:t xml:space="preserve"> </w:t>
      </w:r>
      <w:r w:rsidR="00A505F2">
        <w:rPr>
          <w:rFonts w:ascii="Arial" w:hAnsi="Arial" w:hint="cs"/>
          <w:noProof w:val="0"/>
          <w:rtl/>
        </w:rPr>
        <w:t xml:space="preserve">סקר בית המשפט העליון (כבוד השופטת י. וילנר) את המקרים החריגים והקיצוניים בהם מתקיימת "זעקת ההגינות" אשר בכוחה להתגבר על דרישת הכתב </w:t>
      </w:r>
      <w:r w:rsidR="008F50D9">
        <w:rPr>
          <w:rFonts w:ascii="Arial" w:hAnsi="Arial" w:hint="cs"/>
          <w:noProof w:val="0"/>
          <w:rtl/>
        </w:rPr>
        <w:t>-</w:t>
      </w:r>
    </w:p>
    <w:p w:rsidR="00A505F2" w:rsidRDefault="00A505F2" w:rsidP="00A505F2">
      <w:pPr>
        <w:pStyle w:val="ad"/>
        <w:spacing w:after="120" w:line="360" w:lineRule="auto"/>
        <w:ind w:left="567"/>
        <w:contextualSpacing w:val="0"/>
        <w:jc w:val="both"/>
        <w:rPr>
          <w:rFonts w:ascii="Arial" w:hAnsi="Arial"/>
          <w:noProof w:val="0"/>
          <w:rtl/>
        </w:rPr>
      </w:pPr>
      <w:r>
        <w:rPr>
          <w:rFonts w:ascii="Arial" w:hAnsi="Arial" w:hint="cs"/>
          <w:noProof w:val="0"/>
          <w:rtl/>
        </w:rPr>
        <w:t xml:space="preserve">בית המשפט הזכיר את </w:t>
      </w:r>
      <w:r w:rsidRPr="008F50D9">
        <w:rPr>
          <w:rFonts w:ascii="Arial" w:hAnsi="Arial" w:hint="cs"/>
          <w:b/>
          <w:bCs/>
          <w:noProof w:val="0"/>
          <w:rtl/>
        </w:rPr>
        <w:t>ענין קלמר</w:t>
      </w:r>
      <w:r>
        <w:rPr>
          <w:rFonts w:ascii="Arial" w:hAnsi="Arial" w:hint="cs"/>
          <w:noProof w:val="0"/>
          <w:rtl/>
        </w:rPr>
        <w:t xml:space="preserve"> ו</w:t>
      </w:r>
      <w:r w:rsidRPr="008F50D9">
        <w:rPr>
          <w:rFonts w:ascii="Arial" w:hAnsi="Arial" w:hint="cs"/>
          <w:b/>
          <w:bCs/>
          <w:noProof w:val="0"/>
          <w:rtl/>
        </w:rPr>
        <w:t>ענין שם טוב</w:t>
      </w:r>
      <w:r>
        <w:rPr>
          <w:rFonts w:ascii="Arial" w:hAnsi="Arial" w:hint="cs"/>
          <w:noProof w:val="0"/>
          <w:rtl/>
        </w:rPr>
        <w:t xml:space="preserve">, שהוזכרו לעיל, כאשר בשני המקרים האלה היתה הסתמכות ברורה ומובהקת ויישום ההסכמות המלמדות על גיבוש ההסכם. </w:t>
      </w:r>
    </w:p>
    <w:p w:rsidR="00F46871" w:rsidRDefault="00A505F2" w:rsidP="00A505F2">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הזכיר בית המשפט את ע"א 6766/11 </w:t>
      </w:r>
      <w:r>
        <w:rPr>
          <w:rFonts w:ascii="Arial" w:hAnsi="Arial" w:hint="cs"/>
          <w:b/>
          <w:bCs/>
          <w:noProof w:val="0"/>
          <w:rtl/>
        </w:rPr>
        <w:t xml:space="preserve">חג'אזי נ' חג'אזי </w:t>
      </w:r>
      <w:r>
        <w:rPr>
          <w:rFonts w:ascii="Arial" w:hAnsi="Arial" w:hint="cs"/>
          <w:noProof w:val="0"/>
          <w:rtl/>
        </w:rPr>
        <w:t xml:space="preserve">(23.6.2013) </w:t>
      </w:r>
      <w:r>
        <w:rPr>
          <w:rFonts w:ascii="Arial" w:hAnsi="Arial" w:hint="cs"/>
          <w:b/>
          <w:bCs/>
          <w:noProof w:val="0"/>
          <w:rtl/>
        </w:rPr>
        <w:t>("ענין חג'אזי"</w:t>
      </w:r>
      <w:r>
        <w:rPr>
          <w:rFonts w:ascii="Arial" w:hAnsi="Arial" w:hint="cs"/>
          <w:noProof w:val="0"/>
          <w:rtl/>
        </w:rPr>
        <w:t xml:space="preserve">) שם עלה לכאורה חשש למרמה והפרת נאמנות. </w:t>
      </w:r>
    </w:p>
    <w:p w:rsidR="00A505F2" w:rsidRPr="00A505F2" w:rsidRDefault="00A505F2" w:rsidP="00A505F2">
      <w:pPr>
        <w:pStyle w:val="ad"/>
        <w:spacing w:after="120" w:line="360" w:lineRule="auto"/>
        <w:ind w:left="567"/>
        <w:contextualSpacing w:val="0"/>
        <w:jc w:val="both"/>
        <w:rPr>
          <w:rFonts w:ascii="Arial" w:hAnsi="Arial"/>
          <w:noProof w:val="0"/>
          <w:rtl/>
        </w:rPr>
      </w:pPr>
      <w:r>
        <w:rPr>
          <w:rFonts w:ascii="Arial" w:hAnsi="Arial" w:hint="cs"/>
          <w:noProof w:val="0"/>
          <w:rtl/>
        </w:rPr>
        <w:t xml:space="preserve">בית המשפט ציין, כי המקרים הבודדים והחריגים בהם </w:t>
      </w:r>
      <w:r w:rsidRPr="00A505F2">
        <w:rPr>
          <w:rFonts w:ascii="Arial" w:hAnsi="Arial"/>
          <w:noProof w:val="0"/>
          <w:rtl/>
        </w:rPr>
        <w:t xml:space="preserve">הכיר בית </w:t>
      </w:r>
      <w:r>
        <w:rPr>
          <w:rFonts w:ascii="Arial" w:hAnsi="Arial"/>
          <w:noProof w:val="0"/>
          <w:rtl/>
        </w:rPr>
        <w:t>משפט זה בקיומה של "זעקת הגינות"</w:t>
      </w:r>
      <w:r w:rsidRPr="00A505F2">
        <w:rPr>
          <w:rFonts w:ascii="Arial" w:hAnsi="Arial"/>
          <w:noProof w:val="0"/>
          <w:rtl/>
        </w:rPr>
        <w:t xml:space="preserve"> </w:t>
      </w:r>
      <w:r>
        <w:rPr>
          <w:rFonts w:ascii="Arial" w:hAnsi="Arial" w:hint="cs"/>
          <w:noProof w:val="0"/>
          <w:rtl/>
        </w:rPr>
        <w:t>"</w:t>
      </w:r>
      <w:r w:rsidRPr="00A505F2">
        <w:rPr>
          <w:rFonts w:ascii="Arial" w:hAnsi="Arial"/>
          <w:b/>
          <w:bCs/>
          <w:noProof w:val="0"/>
          <w:rtl/>
        </w:rPr>
        <w:t>עסקו בחוסר תום לב קיצוני של הצד המתנער מהעסקה, ועל הסתמכות משמעותית ביותר של הצד שכנגד</w:t>
      </w:r>
      <w:r>
        <w:rPr>
          <w:rFonts w:ascii="Arial" w:hAnsi="Arial" w:hint="cs"/>
          <w:noProof w:val="0"/>
          <w:rtl/>
        </w:rPr>
        <w:t>"</w:t>
      </w:r>
      <w:r w:rsidRPr="00A505F2">
        <w:rPr>
          <w:rFonts w:ascii="Arial" w:hAnsi="Arial"/>
          <w:noProof w:val="0"/>
          <w:rtl/>
        </w:rPr>
        <w:t>.</w:t>
      </w:r>
    </w:p>
    <w:p w:rsidR="00795E3A" w:rsidRDefault="008F50D9" w:rsidP="00795E3A">
      <w:pPr>
        <w:pStyle w:val="ad"/>
        <w:spacing w:after="120" w:line="360" w:lineRule="auto"/>
        <w:ind w:left="567"/>
        <w:contextualSpacing w:val="0"/>
        <w:jc w:val="both"/>
        <w:rPr>
          <w:rFonts w:ascii="Arial" w:hAnsi="Arial"/>
          <w:noProof w:val="0"/>
          <w:rtl/>
        </w:rPr>
      </w:pPr>
      <w:r>
        <w:rPr>
          <w:rFonts w:ascii="Arial" w:hAnsi="Arial" w:hint="cs"/>
          <w:noProof w:val="0"/>
          <w:rtl/>
        </w:rPr>
        <w:t xml:space="preserve">כבוד השופטת וילנר </w:t>
      </w:r>
      <w:r w:rsidR="00795E3A">
        <w:rPr>
          <w:rFonts w:ascii="Arial" w:hAnsi="Arial" w:hint="cs"/>
          <w:noProof w:val="0"/>
          <w:rtl/>
        </w:rPr>
        <w:t>סיכמה וקבעה, כך:</w:t>
      </w:r>
    </w:p>
    <w:p w:rsidR="008F50D9" w:rsidRDefault="008F50D9" w:rsidP="00795E3A">
      <w:pPr>
        <w:pStyle w:val="ad"/>
        <w:spacing w:after="120" w:line="360" w:lineRule="auto"/>
        <w:ind w:left="1134" w:right="567"/>
        <w:contextualSpacing w:val="0"/>
        <w:jc w:val="both"/>
        <w:rPr>
          <w:rFonts w:ascii="FrankRuehl" w:hAnsi="FrankRuehl" w:cs="FrankRuehl"/>
          <w:color w:val="000000"/>
          <w:spacing w:val="10"/>
          <w:sz w:val="28"/>
          <w:szCs w:val="28"/>
          <w:rtl/>
        </w:rPr>
      </w:pPr>
      <w:r>
        <w:rPr>
          <w:rFonts w:ascii="Arial" w:hAnsi="Arial" w:hint="cs"/>
          <w:noProof w:val="0"/>
          <w:rtl/>
        </w:rPr>
        <w:t xml:space="preserve"> </w:t>
      </w:r>
      <w:r>
        <w:rPr>
          <w:rFonts w:ascii="Arial" w:hAnsi="Arial" w:hint="cs"/>
          <w:b/>
          <w:bCs/>
          <w:rtl/>
        </w:rPr>
        <w:t>"...</w:t>
      </w:r>
      <w:r w:rsidR="00A505F2" w:rsidRPr="008F50D9">
        <w:rPr>
          <w:rFonts w:ascii="Arial" w:hAnsi="Arial"/>
          <w:b/>
          <w:bCs/>
          <w:rtl/>
        </w:rPr>
        <w:t>נוכח הוראתו המפורשת של </w:t>
      </w:r>
      <w:hyperlink r:id="rId9" w:history="1">
        <w:r w:rsidR="00A505F2" w:rsidRPr="008F50D9">
          <w:rPr>
            <w:rFonts w:ascii="Arial" w:hAnsi="Arial"/>
            <w:b/>
            <w:bCs/>
            <w:rtl/>
          </w:rPr>
          <w:t>סעיף 8</w:t>
        </w:r>
      </w:hyperlink>
      <w:r w:rsidR="00A505F2" w:rsidRPr="008F50D9">
        <w:rPr>
          <w:rFonts w:ascii="Arial" w:hAnsi="Arial"/>
          <w:b/>
          <w:bCs/>
          <w:rtl/>
        </w:rPr>
        <w:t> ל</w:t>
      </w:r>
      <w:hyperlink r:id="rId10" w:history="1">
        <w:r w:rsidR="00A505F2" w:rsidRPr="008F50D9">
          <w:rPr>
            <w:rFonts w:ascii="Arial" w:hAnsi="Arial"/>
            <w:b/>
            <w:bCs/>
            <w:rtl/>
          </w:rPr>
          <w:t>חוק המקרקעין</w:t>
        </w:r>
      </w:hyperlink>
      <w:r w:rsidR="00A505F2" w:rsidRPr="008F50D9">
        <w:rPr>
          <w:rFonts w:ascii="Arial" w:hAnsi="Arial"/>
          <w:b/>
          <w:bCs/>
          <w:rtl/>
        </w:rPr>
        <w:t>, אין להכיר בקיומה של "זעקת הגינות" כאמור אלא במקרים נדירים שבנדירים, שבהם קיימת הסתמכות משמעותית ביותר על ההסכמה שבעל-פה; והצד שמתנער ממנה נוהג בחוסר תום לב קיצוני; כך שעקרונות ההגינות והצדק 'זועקים', כי לא ניתן להשלים עם תוצאה של התנערות מהעסקה</w:t>
      </w:r>
      <w:r>
        <w:rPr>
          <w:rFonts w:ascii="FrankRuehl" w:hAnsi="FrankRuehl" w:cs="FrankRuehl" w:hint="cs"/>
          <w:color w:val="000000"/>
          <w:spacing w:val="10"/>
          <w:sz w:val="28"/>
          <w:szCs w:val="28"/>
          <w:rtl/>
        </w:rPr>
        <w:t>".</w:t>
      </w:r>
      <w:r w:rsidR="00A505F2">
        <w:rPr>
          <w:rFonts w:ascii="FrankRuehl" w:hAnsi="FrankRuehl" w:cs="FrankRuehl"/>
          <w:color w:val="000000"/>
          <w:spacing w:val="10"/>
          <w:sz w:val="28"/>
          <w:szCs w:val="28"/>
          <w:rtl/>
        </w:rPr>
        <w:t xml:space="preserve"> </w:t>
      </w:r>
    </w:p>
    <w:p w:rsidR="00102D22" w:rsidRDefault="000D2178" w:rsidP="006639B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בפרקים הבאים איישם את ההוראות כאמור, אבחן האם </w:t>
      </w:r>
      <w:r w:rsidR="00012854">
        <w:rPr>
          <w:rFonts w:ascii="Arial" w:hAnsi="Arial" w:hint="cs"/>
          <w:noProof w:val="0"/>
          <w:rtl/>
        </w:rPr>
        <w:t xml:space="preserve">מתקיימות הנסיבות הקיצוניות בהן </w:t>
      </w:r>
      <w:r>
        <w:rPr>
          <w:rFonts w:ascii="Arial" w:hAnsi="Arial" w:hint="cs"/>
          <w:noProof w:val="0"/>
          <w:rtl/>
        </w:rPr>
        <w:t xml:space="preserve">ניתן להסתמך </w:t>
      </w:r>
      <w:r w:rsidR="006639BE">
        <w:rPr>
          <w:rFonts w:ascii="Arial" w:hAnsi="Arial" w:hint="cs"/>
          <w:noProof w:val="0"/>
          <w:rtl/>
        </w:rPr>
        <w:t xml:space="preserve">על הסכם בעל פה ולחלופין, </w:t>
      </w:r>
      <w:r>
        <w:rPr>
          <w:rFonts w:ascii="Arial" w:hAnsi="Arial" w:hint="cs"/>
          <w:noProof w:val="0"/>
          <w:rtl/>
        </w:rPr>
        <w:t xml:space="preserve">על המסמכים הקיימים בתיק </w:t>
      </w:r>
      <w:r w:rsidR="006639BE">
        <w:rPr>
          <w:rFonts w:ascii="Arial" w:hAnsi="Arial" w:hint="cs"/>
          <w:noProof w:val="0"/>
          <w:rtl/>
        </w:rPr>
        <w:t>כמקיימים את דרישת הכתב</w:t>
      </w:r>
      <w:r>
        <w:rPr>
          <w:rFonts w:ascii="Arial" w:hAnsi="Arial" w:hint="cs"/>
          <w:noProof w:val="0"/>
          <w:rtl/>
        </w:rPr>
        <w:t>.</w:t>
      </w:r>
    </w:p>
    <w:p w:rsidR="000D2178" w:rsidRDefault="000D2178" w:rsidP="0035397B">
      <w:pPr>
        <w:spacing w:after="120" w:line="360" w:lineRule="auto"/>
        <w:ind w:left="567" w:hanging="567"/>
        <w:jc w:val="both"/>
        <w:rPr>
          <w:rFonts w:ascii="Arial" w:hAnsi="Arial"/>
          <w:b/>
          <w:bCs/>
          <w:noProof w:val="0"/>
          <w:u w:val="single"/>
          <w:rtl/>
        </w:rPr>
      </w:pPr>
      <w:r>
        <w:rPr>
          <w:rFonts w:ascii="Arial" w:hAnsi="Arial" w:hint="cs"/>
          <w:b/>
          <w:bCs/>
          <w:noProof w:val="0"/>
          <w:rtl/>
        </w:rPr>
        <w:t>ב.2.3</w:t>
      </w:r>
      <w:r>
        <w:rPr>
          <w:rFonts w:ascii="Arial" w:hAnsi="Arial" w:hint="cs"/>
          <w:b/>
          <w:bCs/>
          <w:noProof w:val="0"/>
          <w:rtl/>
        </w:rPr>
        <w:tab/>
      </w:r>
      <w:r w:rsidR="0035397B">
        <w:rPr>
          <w:rFonts w:ascii="Arial" w:hAnsi="Arial" w:hint="cs"/>
          <w:b/>
          <w:bCs/>
          <w:noProof w:val="0"/>
          <w:u w:val="single"/>
          <w:rtl/>
        </w:rPr>
        <w:t xml:space="preserve">הוכחת </w:t>
      </w:r>
      <w:r w:rsidRPr="000D2178">
        <w:rPr>
          <w:rFonts w:ascii="Arial" w:hAnsi="Arial" w:hint="cs"/>
          <w:b/>
          <w:bCs/>
          <w:noProof w:val="0"/>
          <w:u w:val="single"/>
          <w:rtl/>
        </w:rPr>
        <w:t>כוונת הצדדים בכל הנוגע לגיבוש הסכם במקרקעין</w:t>
      </w:r>
      <w:r w:rsidR="00556221">
        <w:rPr>
          <w:rFonts w:ascii="Arial" w:hAnsi="Arial" w:hint="cs"/>
          <w:b/>
          <w:bCs/>
          <w:noProof w:val="0"/>
          <w:u w:val="single"/>
          <w:rtl/>
        </w:rPr>
        <w:t>,</w:t>
      </w:r>
    </w:p>
    <w:p w:rsidR="00556221" w:rsidRDefault="00556221" w:rsidP="002403FC">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בפתחו של פרק זה אסקור את עדויות הצדדים בכל הנוגע לגיבוש העסקה, לאחר מכן אבחן האם מתקיימות נסיבות המצדיקו</w:t>
      </w:r>
      <w:r w:rsidR="00365FEB">
        <w:rPr>
          <w:rFonts w:ascii="Arial" w:hAnsi="Arial" w:hint="cs"/>
          <w:noProof w:val="0"/>
          <w:rtl/>
        </w:rPr>
        <w:t>ת התגברות על דרישת הכתב ולבסוף אבחן האם הוכחה עסקה בעל פה.</w:t>
      </w:r>
    </w:p>
    <w:p w:rsidR="00365FEB" w:rsidRDefault="00365FEB" w:rsidP="002403FC">
      <w:pPr>
        <w:pStyle w:val="ad"/>
        <w:numPr>
          <w:ilvl w:val="0"/>
          <w:numId w:val="2"/>
        </w:numPr>
        <w:spacing w:after="120" w:line="360" w:lineRule="auto"/>
        <w:ind w:left="567" w:hanging="567"/>
        <w:contextualSpacing w:val="0"/>
        <w:jc w:val="both"/>
        <w:rPr>
          <w:rFonts w:ascii="Arial" w:hAnsi="Arial"/>
          <w:noProof w:val="0"/>
        </w:rPr>
      </w:pPr>
      <w:r w:rsidRPr="00365FEB">
        <w:rPr>
          <w:rFonts w:ascii="Arial" w:hAnsi="Arial" w:hint="cs"/>
          <w:b/>
          <w:bCs/>
          <w:noProof w:val="0"/>
          <w:u w:val="single"/>
          <w:rtl/>
        </w:rPr>
        <w:t>עדויות הצדדים</w:t>
      </w:r>
      <w:r>
        <w:rPr>
          <w:rFonts w:ascii="Arial" w:hAnsi="Arial" w:hint="cs"/>
          <w:noProof w:val="0"/>
          <w:rtl/>
        </w:rPr>
        <w:t xml:space="preserve"> </w:t>
      </w:r>
      <w:r w:rsidRPr="00365FEB">
        <w:rPr>
          <w:rFonts w:ascii="Arial" w:hAnsi="Arial" w:hint="cs"/>
          <w:b/>
          <w:bCs/>
          <w:noProof w:val="0"/>
          <w:u w:val="single"/>
          <w:rtl/>
        </w:rPr>
        <w:t>בכל הנוגע לנסיבות גיבוש ההסכם</w:t>
      </w:r>
      <w:r>
        <w:rPr>
          <w:rFonts w:ascii="Arial" w:hAnsi="Arial" w:hint="cs"/>
          <w:noProof w:val="0"/>
          <w:rtl/>
        </w:rPr>
        <w:t>:</w:t>
      </w:r>
    </w:p>
    <w:p w:rsidR="002403FC" w:rsidRPr="002403FC" w:rsidRDefault="00365FEB" w:rsidP="00365FEB">
      <w:pPr>
        <w:pStyle w:val="ad"/>
        <w:spacing w:after="120" w:line="360" w:lineRule="auto"/>
        <w:ind w:left="567"/>
        <w:contextualSpacing w:val="0"/>
        <w:jc w:val="both"/>
        <w:rPr>
          <w:rFonts w:ascii="Arial" w:hAnsi="Arial"/>
          <w:noProof w:val="0"/>
        </w:rPr>
      </w:pPr>
      <w:r>
        <w:rPr>
          <w:rFonts w:ascii="Arial" w:hAnsi="Arial" w:hint="cs"/>
          <w:noProof w:val="0"/>
          <w:rtl/>
        </w:rPr>
        <w:t>(</w:t>
      </w:r>
      <w:r w:rsidR="002403FC" w:rsidRPr="002403FC">
        <w:rPr>
          <w:rFonts w:ascii="Arial" w:hAnsi="Arial"/>
          <w:noProof w:val="0"/>
          <w:rtl/>
        </w:rPr>
        <w:t xml:space="preserve">מאחר וחלק מהעדויות תועדו בהקלטה וחלק בהקלדה - הפניה לעדות עו"ד טולמסוב, עדותה של </w:t>
      </w:r>
      <w:r w:rsidR="008810AB">
        <w:rPr>
          <w:rFonts w:ascii="Arial" w:hAnsi="Arial"/>
          <w:noProof w:val="0"/>
          <w:rtl/>
        </w:rPr>
        <w:t>ב'</w:t>
      </w:r>
      <w:r w:rsidR="002403FC" w:rsidRPr="002403FC">
        <w:rPr>
          <w:rFonts w:ascii="Arial" w:hAnsi="Arial"/>
          <w:noProof w:val="0"/>
          <w:rtl/>
        </w:rPr>
        <w:t xml:space="preserve"> ועדותו של </w:t>
      </w:r>
      <w:r w:rsidR="00B92B1C">
        <w:rPr>
          <w:rFonts w:ascii="Arial" w:hAnsi="Arial"/>
          <w:noProof w:val="0"/>
          <w:rtl/>
        </w:rPr>
        <w:t>ר'</w:t>
      </w:r>
      <w:r w:rsidR="002403FC" w:rsidRPr="002403FC">
        <w:rPr>
          <w:rFonts w:ascii="Arial" w:hAnsi="Arial"/>
          <w:noProof w:val="0"/>
          <w:rtl/>
        </w:rPr>
        <w:t xml:space="preserve"> </w:t>
      </w:r>
      <w:r>
        <w:rPr>
          <w:rFonts w:ascii="Arial" w:hAnsi="Arial" w:hint="cs"/>
          <w:noProof w:val="0"/>
          <w:rtl/>
        </w:rPr>
        <w:t xml:space="preserve">לאורך כל פסק הדין </w:t>
      </w:r>
      <w:r w:rsidR="002403FC" w:rsidRPr="002403FC">
        <w:rPr>
          <w:rFonts w:ascii="Arial" w:hAnsi="Arial"/>
          <w:noProof w:val="0"/>
          <w:rtl/>
        </w:rPr>
        <w:t xml:space="preserve">היא לפרוטוקול מיום 11.10.2021 וההפניה לעדותה של </w:t>
      </w:r>
      <w:r w:rsidR="008810AB">
        <w:rPr>
          <w:rFonts w:ascii="Arial" w:hAnsi="Arial"/>
          <w:noProof w:val="0"/>
          <w:rtl/>
        </w:rPr>
        <w:t>נ'</w:t>
      </w:r>
      <w:r w:rsidR="002403FC" w:rsidRPr="002403FC">
        <w:rPr>
          <w:rFonts w:ascii="Arial" w:hAnsi="Arial"/>
          <w:noProof w:val="0"/>
          <w:rtl/>
        </w:rPr>
        <w:t xml:space="preserve"> היא לפרוטוקול מיום 15.6.2022</w:t>
      </w:r>
      <w:r w:rsidR="002403FC">
        <w:rPr>
          <w:rFonts w:ascii="Arial" w:hAnsi="Arial" w:hint="cs"/>
          <w:noProof w:val="0"/>
          <w:rtl/>
        </w:rPr>
        <w:t>)</w:t>
      </w:r>
      <w:r>
        <w:rPr>
          <w:rFonts w:ascii="Arial" w:hAnsi="Arial" w:hint="cs"/>
          <w:noProof w:val="0"/>
          <w:rtl/>
        </w:rPr>
        <w:t>.</w:t>
      </w:r>
      <w:r w:rsidR="002403FC" w:rsidRPr="002403FC">
        <w:rPr>
          <w:rFonts w:ascii="Arial" w:hAnsi="Arial" w:hint="cs"/>
          <w:noProof w:val="0"/>
          <w:rtl/>
        </w:rPr>
        <w:t xml:space="preserve"> </w:t>
      </w:r>
    </w:p>
    <w:p w:rsidR="00A055F8" w:rsidRDefault="008810AB" w:rsidP="002403FC">
      <w:pPr>
        <w:pStyle w:val="ad"/>
        <w:spacing w:after="120" w:line="360" w:lineRule="auto"/>
        <w:ind w:left="567"/>
        <w:contextualSpacing w:val="0"/>
        <w:jc w:val="both"/>
        <w:rPr>
          <w:rFonts w:ascii="Arial" w:hAnsi="Arial"/>
          <w:noProof w:val="0"/>
          <w:rtl/>
        </w:rPr>
      </w:pPr>
      <w:r>
        <w:rPr>
          <w:rFonts w:ascii="Arial" w:hAnsi="Arial" w:hint="cs"/>
          <w:b/>
          <w:bCs/>
          <w:noProof w:val="0"/>
          <w:rtl/>
        </w:rPr>
        <w:lastRenderedPageBreak/>
        <w:t>ב</w:t>
      </w:r>
      <w:r>
        <w:rPr>
          <w:rFonts w:ascii="Arial" w:hAnsi="Arial"/>
          <w:b/>
          <w:bCs/>
          <w:noProof w:val="0"/>
          <w:rtl/>
        </w:rPr>
        <w:t>'</w:t>
      </w:r>
      <w:r w:rsidR="00A055F8" w:rsidRPr="00D4372B">
        <w:rPr>
          <w:rFonts w:ascii="Arial" w:hAnsi="Arial"/>
          <w:b/>
          <w:bCs/>
          <w:noProof w:val="0"/>
          <w:rtl/>
        </w:rPr>
        <w:t xml:space="preserve"> </w:t>
      </w:r>
      <w:r w:rsidR="00A055F8">
        <w:rPr>
          <w:rFonts w:ascii="Arial" w:hAnsi="Arial"/>
          <w:noProof w:val="0"/>
          <w:rtl/>
        </w:rPr>
        <w:t>העידה ש</w:t>
      </w:r>
      <w:r>
        <w:rPr>
          <w:rFonts w:ascii="Arial" w:hAnsi="Arial"/>
          <w:noProof w:val="0"/>
          <w:rtl/>
        </w:rPr>
        <w:t>נ'</w:t>
      </w:r>
      <w:r w:rsidR="00A055F8">
        <w:rPr>
          <w:rFonts w:ascii="Arial" w:hAnsi="Arial"/>
          <w:noProof w:val="0"/>
          <w:rtl/>
        </w:rPr>
        <w:t xml:space="preserve"> "רצתה כל הזמן לקנות את הבית שלה" (עמ' 93, ש' 16) ואמרה שהיא מעוניינת לרכוש את הדירה בה היא גרה (עמ' 93, ש' 7, ש' 9). </w:t>
      </w:r>
      <w:r>
        <w:rPr>
          <w:rFonts w:ascii="Arial" w:hAnsi="Arial" w:hint="cs"/>
          <w:noProof w:val="0"/>
          <w:rtl/>
        </w:rPr>
        <w:t>ב</w:t>
      </w:r>
      <w:r>
        <w:rPr>
          <w:rFonts w:ascii="Arial" w:hAnsi="Arial"/>
          <w:noProof w:val="0"/>
          <w:rtl/>
        </w:rPr>
        <w:t>'</w:t>
      </w:r>
      <w:r w:rsidR="0035397B">
        <w:rPr>
          <w:rFonts w:ascii="Arial" w:hAnsi="Arial" w:hint="cs"/>
          <w:noProof w:val="0"/>
          <w:rtl/>
        </w:rPr>
        <w:t xml:space="preserve"> העידה, כי אין הגיון במימון רכישת הדירה עבור </w:t>
      </w:r>
      <w:r>
        <w:rPr>
          <w:rFonts w:ascii="Arial" w:hAnsi="Arial" w:hint="cs"/>
          <w:noProof w:val="0"/>
          <w:rtl/>
        </w:rPr>
        <w:t>נ</w:t>
      </w:r>
      <w:r>
        <w:rPr>
          <w:rFonts w:ascii="Arial" w:hAnsi="Arial"/>
          <w:noProof w:val="0"/>
          <w:rtl/>
        </w:rPr>
        <w:t>'</w:t>
      </w:r>
      <w:r w:rsidR="0035397B">
        <w:rPr>
          <w:rFonts w:ascii="Arial" w:hAnsi="Arial" w:hint="cs"/>
          <w:noProof w:val="0"/>
          <w:rtl/>
        </w:rPr>
        <w:t xml:space="preserve"> וכי ברור שהכוונה היתה לרכישה על ידיה ועל ידי בעלה (סעיף 41-40 לתצהיר)</w:t>
      </w:r>
      <w:r w:rsidR="00012854">
        <w:rPr>
          <w:rFonts w:ascii="Arial" w:hAnsi="Arial" w:hint="cs"/>
          <w:noProof w:val="0"/>
          <w:rtl/>
        </w:rPr>
        <w:t>.</w:t>
      </w:r>
    </w:p>
    <w:p w:rsidR="00D4372B" w:rsidRDefault="008810AB" w:rsidP="00D4372B">
      <w:pPr>
        <w:spacing w:after="120" w:line="360" w:lineRule="auto"/>
        <w:ind w:left="567"/>
        <w:jc w:val="both"/>
        <w:rPr>
          <w:rFonts w:ascii="Arial" w:hAnsi="Arial"/>
          <w:noProof w:val="0"/>
          <w:rtl/>
        </w:rPr>
      </w:pPr>
      <w:r>
        <w:rPr>
          <w:rFonts w:ascii="Arial" w:hAnsi="Arial"/>
          <w:b/>
          <w:bCs/>
          <w:noProof w:val="0"/>
          <w:rtl/>
        </w:rPr>
        <w:t>נ'</w:t>
      </w:r>
      <w:r w:rsidR="00A055F8">
        <w:rPr>
          <w:rFonts w:ascii="Arial" w:hAnsi="Arial"/>
          <w:noProof w:val="0"/>
          <w:rtl/>
        </w:rPr>
        <w:t xml:space="preserve"> העידה שרכשה את הדירה מעמידר (עמ' 24, ש' 30-29), שחתמה על מסמכי הרכישה (עמ' 25, ש' 35-29) שנסעה לחיפה בכדי לחתום ואספה את המסמכים הנדרשים לכך (עמ' 26, ש' 7-1) וכי רכישת הדירה היתה לפני נשואיה למנוח (עמ' 31, ש' 22-21). </w:t>
      </w:r>
    </w:p>
    <w:p w:rsidR="00A055F8" w:rsidRDefault="00A055F8" w:rsidP="00D4372B">
      <w:pPr>
        <w:spacing w:after="120" w:line="360" w:lineRule="auto"/>
        <w:ind w:left="567"/>
        <w:jc w:val="both"/>
        <w:rPr>
          <w:rFonts w:ascii="Arial" w:hAnsi="Arial"/>
          <w:noProof w:val="0"/>
          <w:rtl/>
        </w:rPr>
      </w:pPr>
      <w:r>
        <w:rPr>
          <w:rFonts w:ascii="Arial" w:hAnsi="Arial"/>
          <w:noProof w:val="0"/>
          <w:rtl/>
        </w:rPr>
        <w:t xml:space="preserve">הטענה בענין ניהול הדברים בכל הנוגע לרכישה על ידי </w:t>
      </w:r>
      <w:r w:rsidR="008810AB">
        <w:rPr>
          <w:rFonts w:ascii="Arial" w:hAnsi="Arial"/>
          <w:noProof w:val="0"/>
          <w:rtl/>
        </w:rPr>
        <w:t>נ'</w:t>
      </w:r>
      <w:r>
        <w:rPr>
          <w:rFonts w:ascii="Arial" w:hAnsi="Arial"/>
          <w:noProof w:val="0"/>
          <w:rtl/>
        </w:rPr>
        <w:t xml:space="preserve"> בלבד עולה גם מעדותה של </w:t>
      </w:r>
      <w:r w:rsidR="008810AB">
        <w:rPr>
          <w:rFonts w:ascii="Arial" w:hAnsi="Arial"/>
          <w:noProof w:val="0"/>
          <w:rtl/>
        </w:rPr>
        <w:t>ב'</w:t>
      </w:r>
      <w:r>
        <w:rPr>
          <w:rFonts w:ascii="Arial" w:hAnsi="Arial"/>
          <w:noProof w:val="0"/>
          <w:rtl/>
        </w:rPr>
        <w:t xml:space="preserve"> (עמ' 93, ש' 25-24).</w:t>
      </w:r>
    </w:p>
    <w:p w:rsidR="0035397B" w:rsidRPr="002403FC" w:rsidRDefault="008810AB" w:rsidP="00365FEB">
      <w:pPr>
        <w:pStyle w:val="ad"/>
        <w:spacing w:after="120" w:line="360" w:lineRule="auto"/>
        <w:ind w:left="567"/>
        <w:contextualSpacing w:val="0"/>
        <w:jc w:val="both"/>
        <w:rPr>
          <w:rFonts w:ascii="Arial" w:hAnsi="Arial"/>
          <w:noProof w:val="0"/>
        </w:rPr>
      </w:pPr>
      <w:r>
        <w:rPr>
          <w:rFonts w:ascii="Arial" w:hAnsi="Arial" w:hint="cs"/>
          <w:noProof w:val="0"/>
          <w:rtl/>
        </w:rPr>
        <w:t>ב</w:t>
      </w:r>
      <w:r>
        <w:rPr>
          <w:rFonts w:ascii="Arial" w:hAnsi="Arial"/>
          <w:noProof w:val="0"/>
          <w:rtl/>
        </w:rPr>
        <w:t>'</w:t>
      </w:r>
      <w:r w:rsidR="0035397B" w:rsidRPr="002403FC">
        <w:rPr>
          <w:rFonts w:ascii="Arial" w:hAnsi="Arial" w:hint="cs"/>
          <w:noProof w:val="0"/>
          <w:rtl/>
        </w:rPr>
        <w:t xml:space="preserve"> הסבירה, כי העסקה בוצעה בפועל על ידי </w:t>
      </w:r>
      <w:r>
        <w:rPr>
          <w:rFonts w:ascii="Arial" w:hAnsi="Arial" w:hint="cs"/>
          <w:noProof w:val="0"/>
          <w:rtl/>
        </w:rPr>
        <w:t>נ</w:t>
      </w:r>
      <w:r>
        <w:rPr>
          <w:rFonts w:ascii="Arial" w:hAnsi="Arial"/>
          <w:noProof w:val="0"/>
          <w:rtl/>
        </w:rPr>
        <w:t>'</w:t>
      </w:r>
      <w:r w:rsidR="0035397B" w:rsidRPr="002403FC">
        <w:rPr>
          <w:rFonts w:ascii="Arial" w:hAnsi="Arial" w:hint="cs"/>
          <w:noProof w:val="0"/>
          <w:rtl/>
        </w:rPr>
        <w:t xml:space="preserve"> אך למעשה עבור </w:t>
      </w:r>
      <w:r>
        <w:rPr>
          <w:rFonts w:ascii="Arial" w:hAnsi="Arial" w:hint="cs"/>
          <w:noProof w:val="0"/>
          <w:rtl/>
        </w:rPr>
        <w:t>ב</w:t>
      </w:r>
      <w:r>
        <w:rPr>
          <w:rFonts w:ascii="Arial" w:hAnsi="Arial"/>
          <w:noProof w:val="0"/>
          <w:rtl/>
        </w:rPr>
        <w:t>'</w:t>
      </w:r>
      <w:r w:rsidR="0035397B" w:rsidRPr="002403FC">
        <w:rPr>
          <w:rFonts w:ascii="Arial" w:hAnsi="Arial" w:hint="cs"/>
          <w:noProof w:val="0"/>
          <w:rtl/>
        </w:rPr>
        <w:t xml:space="preserve">, מאחר וזכות הרכישה היתה עבור </w:t>
      </w:r>
      <w:r>
        <w:rPr>
          <w:rFonts w:ascii="Arial" w:hAnsi="Arial" w:hint="cs"/>
          <w:noProof w:val="0"/>
          <w:rtl/>
        </w:rPr>
        <w:t>נ</w:t>
      </w:r>
      <w:r>
        <w:rPr>
          <w:rFonts w:ascii="Arial" w:hAnsi="Arial"/>
          <w:noProof w:val="0"/>
          <w:rtl/>
        </w:rPr>
        <w:t>'</w:t>
      </w:r>
      <w:r w:rsidR="0035397B" w:rsidRPr="002403FC">
        <w:rPr>
          <w:rFonts w:ascii="Arial" w:hAnsi="Arial" w:hint="cs"/>
          <w:noProof w:val="0"/>
          <w:rtl/>
        </w:rPr>
        <w:t xml:space="preserve"> (סעיף 43 לתצהיר) וכי היתה קיימת מגבלה על העברת הזכויות</w:t>
      </w:r>
      <w:r w:rsidR="00F93935" w:rsidRPr="002403FC">
        <w:rPr>
          <w:rFonts w:ascii="Arial" w:hAnsi="Arial" w:hint="cs"/>
          <w:noProof w:val="0"/>
          <w:rtl/>
        </w:rPr>
        <w:t xml:space="preserve"> (עמ' 28 לתביעה)</w:t>
      </w:r>
      <w:r w:rsidR="0035397B" w:rsidRPr="002403FC">
        <w:rPr>
          <w:rFonts w:ascii="Arial" w:hAnsi="Arial" w:hint="cs"/>
          <w:noProof w:val="0"/>
          <w:rtl/>
        </w:rPr>
        <w:t xml:space="preserve">. </w:t>
      </w:r>
    </w:p>
    <w:p w:rsidR="00556221" w:rsidRPr="00556221" w:rsidRDefault="00556221" w:rsidP="00556221">
      <w:pPr>
        <w:pStyle w:val="ad"/>
        <w:numPr>
          <w:ilvl w:val="0"/>
          <w:numId w:val="2"/>
        </w:numPr>
        <w:spacing w:after="120" w:line="360" w:lineRule="auto"/>
        <w:ind w:left="567" w:hanging="567"/>
        <w:contextualSpacing w:val="0"/>
        <w:jc w:val="both"/>
        <w:rPr>
          <w:rFonts w:ascii="Arial" w:hAnsi="Arial"/>
          <w:b/>
          <w:bCs/>
          <w:noProof w:val="0"/>
          <w:u w:val="single"/>
        </w:rPr>
      </w:pPr>
      <w:r w:rsidRPr="00556221">
        <w:rPr>
          <w:rFonts w:ascii="Arial" w:hAnsi="Arial" w:hint="cs"/>
          <w:b/>
          <w:bCs/>
          <w:noProof w:val="0"/>
          <w:u w:val="single"/>
          <w:rtl/>
        </w:rPr>
        <w:t>האם מתקיימות הנסיבות המצדיקות התגברות על דרישת הכתב מכח "זעקת ההגינות"?</w:t>
      </w:r>
    </w:p>
    <w:p w:rsidR="002403FC" w:rsidRDefault="00556221" w:rsidP="00556221">
      <w:pPr>
        <w:pStyle w:val="ad"/>
        <w:spacing w:after="120" w:line="360" w:lineRule="auto"/>
        <w:ind w:left="567"/>
        <w:contextualSpacing w:val="0"/>
        <w:jc w:val="both"/>
        <w:rPr>
          <w:rFonts w:ascii="Arial" w:hAnsi="Arial"/>
          <w:noProof w:val="0"/>
        </w:rPr>
      </w:pPr>
      <w:r>
        <w:rPr>
          <w:rFonts w:ascii="Arial" w:hAnsi="Arial" w:hint="cs"/>
          <w:noProof w:val="0"/>
          <w:rtl/>
        </w:rPr>
        <w:t>כ</w:t>
      </w:r>
      <w:r w:rsidR="002403FC">
        <w:rPr>
          <w:rFonts w:ascii="Arial" w:hAnsi="Arial" w:hint="cs"/>
          <w:noProof w:val="0"/>
          <w:rtl/>
        </w:rPr>
        <w:t xml:space="preserve">אמור, הפסיקה קובעת, כי ניתן להתגבר על העדר כתב במקרים בהם מתקיימת זעקת ההגינות. </w:t>
      </w:r>
    </w:p>
    <w:p w:rsidR="00867A7B" w:rsidRPr="002403FC" w:rsidRDefault="002403FC" w:rsidP="002403FC">
      <w:pPr>
        <w:pStyle w:val="ad"/>
        <w:spacing w:after="120" w:line="360" w:lineRule="auto"/>
        <w:ind w:left="567"/>
        <w:contextualSpacing w:val="0"/>
        <w:jc w:val="both"/>
        <w:rPr>
          <w:rFonts w:ascii="Arial" w:hAnsi="Arial"/>
          <w:noProof w:val="0"/>
        </w:rPr>
      </w:pPr>
      <w:r>
        <w:rPr>
          <w:rFonts w:ascii="Arial" w:hAnsi="Arial" w:hint="cs"/>
          <w:noProof w:val="0"/>
          <w:rtl/>
        </w:rPr>
        <w:t xml:space="preserve">לאור האמור, </w:t>
      </w:r>
      <w:r w:rsidR="001B4E71" w:rsidRPr="002403FC">
        <w:rPr>
          <w:rFonts w:ascii="Arial" w:hAnsi="Arial" w:hint="cs"/>
          <w:noProof w:val="0"/>
          <w:rtl/>
        </w:rPr>
        <w:t>איני סבורה שההסבר שהוצג לתכלית העסקה מבסס הצדקה להכיר בה. ככל שהכוונה היתה לנצל את הזכות שהוקנתה ל</w:t>
      </w:r>
      <w:r w:rsidR="008810AB">
        <w:rPr>
          <w:rFonts w:ascii="Arial" w:hAnsi="Arial" w:hint="cs"/>
          <w:noProof w:val="0"/>
          <w:rtl/>
        </w:rPr>
        <w:t>נ</w:t>
      </w:r>
      <w:r w:rsidR="008810AB">
        <w:rPr>
          <w:rFonts w:ascii="Arial" w:hAnsi="Arial"/>
          <w:noProof w:val="0"/>
          <w:rtl/>
        </w:rPr>
        <w:t>'</w:t>
      </w:r>
      <w:r w:rsidR="001B4E71" w:rsidRPr="002403FC">
        <w:rPr>
          <w:rFonts w:ascii="Arial" w:hAnsi="Arial" w:hint="cs"/>
          <w:noProof w:val="0"/>
          <w:rtl/>
        </w:rPr>
        <w:t xml:space="preserve"> מול עמידר בכדי לרכוש את הדירה בפועל עבור </w:t>
      </w:r>
      <w:r w:rsidR="008810AB">
        <w:rPr>
          <w:rFonts w:ascii="Arial" w:hAnsi="Arial" w:hint="cs"/>
          <w:noProof w:val="0"/>
          <w:rtl/>
        </w:rPr>
        <w:t>ב</w:t>
      </w:r>
      <w:r w:rsidR="008810AB">
        <w:rPr>
          <w:rFonts w:ascii="Arial" w:hAnsi="Arial"/>
          <w:noProof w:val="0"/>
          <w:rtl/>
        </w:rPr>
        <w:t>'</w:t>
      </w:r>
      <w:r>
        <w:rPr>
          <w:rFonts w:ascii="Arial" w:hAnsi="Arial" w:hint="cs"/>
          <w:noProof w:val="0"/>
          <w:rtl/>
        </w:rPr>
        <w:t>, בנקודת הזמן בו גובשה ההסכמה מול עמידר (</w:t>
      </w:r>
      <w:r w:rsidR="00556221">
        <w:rPr>
          <w:rFonts w:ascii="Arial" w:hAnsi="Arial" w:hint="cs"/>
          <w:noProof w:val="0"/>
          <w:rtl/>
        </w:rPr>
        <w:t>כלומר ש</w:t>
      </w:r>
      <w:r w:rsidR="008810AB">
        <w:rPr>
          <w:rFonts w:ascii="Arial" w:hAnsi="Arial" w:hint="cs"/>
          <w:noProof w:val="0"/>
          <w:rtl/>
        </w:rPr>
        <w:t>נ</w:t>
      </w:r>
      <w:r w:rsidR="008810AB">
        <w:rPr>
          <w:rFonts w:ascii="Arial" w:hAnsi="Arial"/>
          <w:noProof w:val="0"/>
          <w:rtl/>
        </w:rPr>
        <w:t>'</w:t>
      </w:r>
      <w:r w:rsidR="00556221">
        <w:rPr>
          <w:rFonts w:ascii="Arial" w:hAnsi="Arial" w:hint="cs"/>
          <w:noProof w:val="0"/>
          <w:rtl/>
        </w:rPr>
        <w:t xml:space="preserve"> היא צד גלוי ו</w:t>
      </w:r>
      <w:r w:rsidR="008810AB">
        <w:rPr>
          <w:rFonts w:ascii="Arial" w:hAnsi="Arial" w:hint="cs"/>
          <w:noProof w:val="0"/>
          <w:rtl/>
        </w:rPr>
        <w:t>ב</w:t>
      </w:r>
      <w:r w:rsidR="008810AB">
        <w:rPr>
          <w:rFonts w:ascii="Arial" w:hAnsi="Arial"/>
          <w:noProof w:val="0"/>
          <w:rtl/>
        </w:rPr>
        <w:t>'</w:t>
      </w:r>
      <w:r w:rsidR="00556221">
        <w:rPr>
          <w:rFonts w:ascii="Arial" w:hAnsi="Arial" w:hint="cs"/>
          <w:noProof w:val="0"/>
          <w:rtl/>
        </w:rPr>
        <w:t xml:space="preserve"> היא צד נסתר - </w:t>
      </w:r>
      <w:r>
        <w:rPr>
          <w:rFonts w:ascii="Arial" w:hAnsi="Arial" w:hint="cs"/>
          <w:noProof w:val="0"/>
          <w:rtl/>
        </w:rPr>
        <w:t>במובחן מהתחייבות להעביר את הדירה בעתיד</w:t>
      </w:r>
      <w:r w:rsidR="00556221">
        <w:rPr>
          <w:rFonts w:ascii="Arial" w:hAnsi="Arial" w:hint="cs"/>
          <w:noProof w:val="0"/>
          <w:rtl/>
        </w:rPr>
        <w:t>, או החזקה בנאמנות, כפי שידון בפרק ב.6.3 להלן</w:t>
      </w:r>
      <w:r>
        <w:rPr>
          <w:rFonts w:ascii="Arial" w:hAnsi="Arial" w:hint="cs"/>
          <w:noProof w:val="0"/>
          <w:rtl/>
        </w:rPr>
        <w:t>)</w:t>
      </w:r>
      <w:r w:rsidR="001B4E71" w:rsidRPr="002403FC">
        <w:rPr>
          <w:rFonts w:ascii="Arial" w:hAnsi="Arial" w:hint="cs"/>
          <w:noProof w:val="0"/>
          <w:rtl/>
        </w:rPr>
        <w:t xml:space="preserve">, מדובר שנועדה לרמות את המוכר </w:t>
      </w:r>
      <w:r>
        <w:rPr>
          <w:rFonts w:ascii="Arial" w:hAnsi="Arial" w:hint="cs"/>
          <w:noProof w:val="0"/>
          <w:rtl/>
        </w:rPr>
        <w:t>-</w:t>
      </w:r>
      <w:r w:rsidR="001B4E71" w:rsidRPr="002403FC">
        <w:rPr>
          <w:rFonts w:ascii="Arial" w:hAnsi="Arial" w:hint="cs"/>
          <w:noProof w:val="0"/>
          <w:rtl/>
        </w:rPr>
        <w:t xml:space="preserve"> עמידר</w:t>
      </w:r>
      <w:r w:rsidR="00867A7B" w:rsidRPr="002403FC">
        <w:rPr>
          <w:rFonts w:ascii="Arial" w:hAnsi="Arial" w:hint="cs"/>
          <w:noProof w:val="0"/>
          <w:rtl/>
        </w:rPr>
        <w:t xml:space="preserve">. </w:t>
      </w:r>
    </w:p>
    <w:p w:rsidR="00867A7B" w:rsidRPr="00556221" w:rsidRDefault="00867A7B" w:rsidP="00556221">
      <w:pPr>
        <w:pStyle w:val="ad"/>
        <w:spacing w:after="120" w:line="360" w:lineRule="auto"/>
        <w:ind w:left="567"/>
        <w:contextualSpacing w:val="0"/>
        <w:jc w:val="both"/>
        <w:rPr>
          <w:rFonts w:ascii="Arial" w:hAnsi="Arial"/>
          <w:noProof w:val="0"/>
          <w:rtl/>
        </w:rPr>
      </w:pPr>
      <w:r w:rsidRPr="00556221">
        <w:rPr>
          <w:rFonts w:ascii="Arial" w:hAnsi="Arial" w:hint="cs"/>
          <w:b/>
          <w:bCs/>
          <w:noProof w:val="0"/>
          <w:rtl/>
        </w:rPr>
        <w:t>בענין תקומה</w:t>
      </w:r>
      <w:r w:rsidRPr="00556221">
        <w:rPr>
          <w:rFonts w:ascii="Arial" w:hAnsi="Arial" w:hint="cs"/>
          <w:noProof w:val="0"/>
          <w:rtl/>
        </w:rPr>
        <w:t xml:space="preserve"> קבע</w:t>
      </w:r>
      <w:r w:rsidR="00556221">
        <w:rPr>
          <w:rFonts w:ascii="Arial" w:hAnsi="Arial" w:hint="cs"/>
          <w:noProof w:val="0"/>
          <w:rtl/>
        </w:rPr>
        <w:t xml:space="preserve"> בית המשפט</w:t>
      </w:r>
      <w:r w:rsidRPr="00556221">
        <w:rPr>
          <w:rFonts w:ascii="Arial" w:hAnsi="Arial" w:hint="cs"/>
          <w:noProof w:val="0"/>
          <w:rtl/>
        </w:rPr>
        <w:t>, כי בנסיבות בהן דבקה אי חוקיות בהתנהלות הצדדים, קשה לראות בזעקת ההגינות כמחייבת את קיום העסקה למרות העדר הכתב.</w:t>
      </w:r>
      <w:r w:rsidR="00556221">
        <w:rPr>
          <w:rFonts w:ascii="Arial" w:hAnsi="Arial" w:hint="cs"/>
          <w:noProof w:val="0"/>
          <w:rtl/>
        </w:rPr>
        <w:t xml:space="preserve"> </w:t>
      </w:r>
    </w:p>
    <w:p w:rsidR="001B4E71" w:rsidRPr="00556221" w:rsidRDefault="00867A7B" w:rsidP="00867A7B">
      <w:pPr>
        <w:pStyle w:val="ad"/>
        <w:spacing w:after="120" w:line="360" w:lineRule="auto"/>
        <w:ind w:left="567"/>
        <w:contextualSpacing w:val="0"/>
        <w:jc w:val="both"/>
        <w:rPr>
          <w:rFonts w:ascii="Arial" w:hAnsi="Arial"/>
          <w:noProof w:val="0"/>
          <w:rtl/>
        </w:rPr>
      </w:pPr>
      <w:r w:rsidRPr="00556221">
        <w:rPr>
          <w:rFonts w:ascii="Arial" w:hAnsi="Arial" w:hint="cs"/>
          <w:noProof w:val="0"/>
          <w:rtl/>
        </w:rPr>
        <w:t xml:space="preserve">בע"א 2143/00 </w:t>
      </w:r>
      <w:r w:rsidRPr="00556221">
        <w:rPr>
          <w:rFonts w:ascii="Arial" w:hAnsi="Arial" w:hint="cs"/>
          <w:b/>
          <w:bCs/>
          <w:noProof w:val="0"/>
          <w:rtl/>
        </w:rPr>
        <w:t>לוי</w:t>
      </w:r>
      <w:r w:rsidR="003B5B3C" w:rsidRPr="00556221">
        <w:rPr>
          <w:rFonts w:ascii="Arial" w:hAnsi="Arial" w:hint="cs"/>
          <w:b/>
          <w:bCs/>
          <w:noProof w:val="0"/>
          <w:rtl/>
        </w:rPr>
        <w:t>ן נ</w:t>
      </w:r>
      <w:r w:rsidR="003B5B3C" w:rsidRPr="00556221">
        <w:rPr>
          <w:rFonts w:ascii="Arial" w:hAnsi="Arial" w:hint="cs"/>
          <w:noProof w:val="0"/>
          <w:rtl/>
        </w:rPr>
        <w:t xml:space="preserve">' </w:t>
      </w:r>
      <w:r w:rsidR="003B5B3C" w:rsidRPr="00556221">
        <w:rPr>
          <w:rFonts w:ascii="Arial" w:hAnsi="Arial" w:hint="cs"/>
          <w:b/>
          <w:bCs/>
          <w:noProof w:val="0"/>
          <w:rtl/>
        </w:rPr>
        <w:t xml:space="preserve">שולר </w:t>
      </w:r>
      <w:r w:rsidRPr="00556221">
        <w:rPr>
          <w:rFonts w:ascii="Arial" w:hAnsi="Arial" w:hint="cs"/>
          <w:noProof w:val="0"/>
          <w:rtl/>
        </w:rPr>
        <w:t xml:space="preserve"> </w:t>
      </w:r>
      <w:r w:rsidR="003B5B3C" w:rsidRPr="00556221">
        <w:rPr>
          <w:rFonts w:ascii="Arial" w:hAnsi="Arial" w:hint="cs"/>
          <w:noProof w:val="0"/>
          <w:rtl/>
        </w:rPr>
        <w:t>התייחס בית המשפט לבעייתיות בהחלת עקרון תום הלב על חוזה שנועד להונות את שלטונות המס. באותו ענין דעת הרב סברה שאין לאכוף את ההסכם נ</w:t>
      </w:r>
      <w:r w:rsidR="008D7A93" w:rsidRPr="00556221">
        <w:rPr>
          <w:rFonts w:ascii="Arial" w:hAnsi="Arial" w:hint="cs"/>
          <w:noProof w:val="0"/>
          <w:rtl/>
        </w:rPr>
        <w:t>שוא הענין, בין היתר, כי אין להושיט</w:t>
      </w:r>
      <w:r w:rsidR="003B5B3C" w:rsidRPr="00556221">
        <w:rPr>
          <w:rFonts w:ascii="Arial" w:hAnsi="Arial" w:hint="cs"/>
          <w:noProof w:val="0"/>
          <w:rtl/>
        </w:rPr>
        <w:t xml:space="preserve"> סעד של אכיפה במקרה בו עשיית צדק בין הצדדים גוררת פגיעה בעקרונות כלליים של מדיניות חברתית ראויה השוללים חוזים פסולים ומוקיעים מעשי זיוף. </w:t>
      </w:r>
    </w:p>
    <w:p w:rsidR="00635C69" w:rsidRPr="00556221" w:rsidRDefault="003B5B3C" w:rsidP="00867A7B">
      <w:pPr>
        <w:pStyle w:val="ad"/>
        <w:spacing w:after="120" w:line="360" w:lineRule="auto"/>
        <w:ind w:left="567"/>
        <w:contextualSpacing w:val="0"/>
        <w:jc w:val="both"/>
        <w:rPr>
          <w:rFonts w:ascii="Arial" w:hAnsi="Arial"/>
          <w:noProof w:val="0"/>
          <w:rtl/>
        </w:rPr>
      </w:pPr>
      <w:r w:rsidRPr="00556221">
        <w:rPr>
          <w:rFonts w:ascii="Arial" w:hAnsi="Arial" w:hint="cs"/>
          <w:noProof w:val="0"/>
          <w:rtl/>
        </w:rPr>
        <w:t xml:space="preserve">ככל שכוונת הצדדים היתה, כפי שטענה </w:t>
      </w:r>
      <w:r w:rsidR="008810AB">
        <w:rPr>
          <w:rFonts w:ascii="Arial" w:hAnsi="Arial" w:hint="cs"/>
          <w:noProof w:val="0"/>
          <w:rtl/>
        </w:rPr>
        <w:t>ב</w:t>
      </w:r>
      <w:r w:rsidR="008810AB">
        <w:rPr>
          <w:rFonts w:ascii="Arial" w:hAnsi="Arial"/>
          <w:noProof w:val="0"/>
          <w:rtl/>
        </w:rPr>
        <w:t>'</w:t>
      </w:r>
      <w:r w:rsidRPr="00556221">
        <w:rPr>
          <w:rFonts w:ascii="Arial" w:hAnsi="Arial" w:hint="cs"/>
          <w:noProof w:val="0"/>
          <w:rtl/>
        </w:rPr>
        <w:t xml:space="preserve">, להעמיד את </w:t>
      </w:r>
      <w:r w:rsidR="008810AB">
        <w:rPr>
          <w:rFonts w:ascii="Arial" w:hAnsi="Arial" w:hint="cs"/>
          <w:noProof w:val="0"/>
          <w:rtl/>
        </w:rPr>
        <w:t>נ</w:t>
      </w:r>
      <w:r w:rsidR="008810AB">
        <w:rPr>
          <w:rFonts w:ascii="Arial" w:hAnsi="Arial"/>
          <w:noProof w:val="0"/>
          <w:rtl/>
        </w:rPr>
        <w:t>'</w:t>
      </w:r>
      <w:r w:rsidRPr="00556221">
        <w:rPr>
          <w:rFonts w:ascii="Arial" w:hAnsi="Arial" w:hint="cs"/>
          <w:noProof w:val="0"/>
          <w:rtl/>
        </w:rPr>
        <w:t xml:space="preserve"> בחזית כאשר העסקה מתגבשת עבור </w:t>
      </w:r>
      <w:r w:rsidR="008810AB">
        <w:rPr>
          <w:rFonts w:ascii="Arial" w:hAnsi="Arial" w:hint="cs"/>
          <w:noProof w:val="0"/>
          <w:rtl/>
        </w:rPr>
        <w:t>ב</w:t>
      </w:r>
      <w:r w:rsidR="008810AB">
        <w:rPr>
          <w:rFonts w:ascii="Arial" w:hAnsi="Arial"/>
          <w:noProof w:val="0"/>
          <w:rtl/>
        </w:rPr>
        <w:t>'</w:t>
      </w:r>
      <w:r w:rsidR="008C3822" w:rsidRPr="00556221">
        <w:rPr>
          <w:rFonts w:ascii="Arial" w:hAnsi="Arial" w:hint="cs"/>
          <w:noProof w:val="0"/>
          <w:rtl/>
        </w:rPr>
        <w:t xml:space="preserve">, תוך הסתמכות על זכותה של </w:t>
      </w:r>
      <w:r w:rsidR="008810AB">
        <w:rPr>
          <w:rFonts w:ascii="Arial" w:hAnsi="Arial" w:hint="cs"/>
          <w:noProof w:val="0"/>
          <w:rtl/>
        </w:rPr>
        <w:t>נ</w:t>
      </w:r>
      <w:r w:rsidR="008810AB">
        <w:rPr>
          <w:rFonts w:ascii="Arial" w:hAnsi="Arial"/>
          <w:noProof w:val="0"/>
          <w:rtl/>
        </w:rPr>
        <w:t>'</w:t>
      </w:r>
      <w:r w:rsidR="008C3822" w:rsidRPr="00556221">
        <w:rPr>
          <w:rFonts w:ascii="Arial" w:hAnsi="Arial" w:hint="cs"/>
          <w:noProof w:val="0"/>
          <w:rtl/>
        </w:rPr>
        <w:t xml:space="preserve">, מדובר בהתנהלות שאינה ראויה מול עמידר ובית המשפט אינו יכול להסתמך על עקרון תום הלב ולקבל טענה של "זעקת ההגינות" שעה שהעסקה הנטענת נעשתה בחוסר תום לב של הצדדים. </w:t>
      </w:r>
    </w:p>
    <w:p w:rsidR="003B5B3C" w:rsidRPr="00556221" w:rsidRDefault="00D95EA3" w:rsidP="00867A7B">
      <w:pPr>
        <w:pStyle w:val="ad"/>
        <w:spacing w:after="120" w:line="360" w:lineRule="auto"/>
        <w:ind w:left="567"/>
        <w:contextualSpacing w:val="0"/>
        <w:jc w:val="both"/>
        <w:rPr>
          <w:rFonts w:ascii="Arial" w:hAnsi="Arial"/>
          <w:noProof w:val="0"/>
          <w:rtl/>
        </w:rPr>
      </w:pPr>
      <w:r w:rsidRPr="00556221">
        <w:rPr>
          <w:rFonts w:ascii="Arial" w:hAnsi="Arial" w:hint="cs"/>
          <w:noProof w:val="0"/>
          <w:rtl/>
        </w:rPr>
        <w:lastRenderedPageBreak/>
        <w:t>במסמך תנאי הרכישה ("בקשה לרכישת דירה" מי</w:t>
      </w:r>
      <w:r w:rsidR="00635C69" w:rsidRPr="00556221">
        <w:rPr>
          <w:rFonts w:ascii="Arial" w:hAnsi="Arial" w:hint="cs"/>
          <w:noProof w:val="0"/>
          <w:rtl/>
        </w:rPr>
        <w:t>ו</w:t>
      </w:r>
      <w:r w:rsidRPr="00556221">
        <w:rPr>
          <w:rFonts w:ascii="Arial" w:hAnsi="Arial" w:hint="cs"/>
          <w:noProof w:val="0"/>
          <w:rtl/>
        </w:rPr>
        <w:t xml:space="preserve">ם 10.6.2010) הובהר במפורש, כי תנאי רכישת הזכויות של הדירה מעמידר הם </w:t>
      </w:r>
      <w:r w:rsidR="00635C69" w:rsidRPr="00556221">
        <w:rPr>
          <w:rFonts w:ascii="Arial" w:hAnsi="Arial" w:hint="cs"/>
          <w:noProof w:val="0"/>
          <w:rtl/>
        </w:rPr>
        <w:t xml:space="preserve">שהרוכש הוא חסר דירה, כי הדייר התגורר בדירה משך 5 שנים רצופות ויתגורר בדירה משך 5 שנים נוספות. </w:t>
      </w:r>
    </w:p>
    <w:p w:rsidR="00635C69" w:rsidRDefault="00635C69" w:rsidP="008D7A93">
      <w:pPr>
        <w:pStyle w:val="ad"/>
        <w:spacing w:after="120" w:line="360" w:lineRule="auto"/>
        <w:ind w:left="567"/>
        <w:contextualSpacing w:val="0"/>
        <w:jc w:val="both"/>
        <w:rPr>
          <w:rFonts w:ascii="Arial" w:hAnsi="Arial"/>
          <w:noProof w:val="0"/>
          <w:rtl/>
        </w:rPr>
      </w:pPr>
      <w:r w:rsidRPr="00556221">
        <w:rPr>
          <w:rFonts w:ascii="Arial" w:hAnsi="Arial" w:hint="cs"/>
          <w:noProof w:val="0"/>
          <w:rtl/>
        </w:rPr>
        <w:t xml:space="preserve">ברור שזכות הרכישה נובעת ממעמדה של </w:t>
      </w:r>
      <w:r w:rsidR="008810AB">
        <w:rPr>
          <w:rFonts w:ascii="Arial" w:hAnsi="Arial" w:hint="cs"/>
          <w:noProof w:val="0"/>
          <w:rtl/>
        </w:rPr>
        <w:t>נ</w:t>
      </w:r>
      <w:r w:rsidR="008810AB">
        <w:rPr>
          <w:rFonts w:ascii="Arial" w:hAnsi="Arial"/>
          <w:noProof w:val="0"/>
          <w:rtl/>
        </w:rPr>
        <w:t>'</w:t>
      </w:r>
      <w:r w:rsidRPr="00556221">
        <w:rPr>
          <w:rFonts w:ascii="Arial" w:hAnsi="Arial" w:hint="cs"/>
          <w:noProof w:val="0"/>
          <w:rtl/>
        </w:rPr>
        <w:t xml:space="preserve"> ולא היתה ל</w:t>
      </w:r>
      <w:r w:rsidR="008810AB">
        <w:rPr>
          <w:rFonts w:ascii="Arial" w:hAnsi="Arial" w:hint="cs"/>
          <w:noProof w:val="0"/>
          <w:rtl/>
        </w:rPr>
        <w:t>ב</w:t>
      </w:r>
      <w:r w:rsidR="008810AB">
        <w:rPr>
          <w:rFonts w:ascii="Arial" w:hAnsi="Arial"/>
          <w:noProof w:val="0"/>
          <w:rtl/>
        </w:rPr>
        <w:t>'</w:t>
      </w:r>
      <w:r w:rsidRPr="00556221">
        <w:rPr>
          <w:rFonts w:ascii="Arial" w:hAnsi="Arial" w:hint="cs"/>
          <w:noProof w:val="0"/>
          <w:rtl/>
        </w:rPr>
        <w:t xml:space="preserve"> זכות רכישה. על כן הכרה ברכישה </w:t>
      </w:r>
      <w:r w:rsidR="00556221" w:rsidRPr="00556221">
        <w:rPr>
          <w:rFonts w:ascii="Arial" w:hAnsi="Arial" w:hint="cs"/>
          <w:noProof w:val="0"/>
          <w:rtl/>
        </w:rPr>
        <w:t xml:space="preserve">על ידי </w:t>
      </w:r>
      <w:r w:rsidR="008810AB">
        <w:rPr>
          <w:rFonts w:ascii="Arial" w:hAnsi="Arial" w:hint="cs"/>
          <w:noProof w:val="0"/>
          <w:rtl/>
        </w:rPr>
        <w:t>נ</w:t>
      </w:r>
      <w:r w:rsidR="008810AB">
        <w:rPr>
          <w:rFonts w:ascii="Arial" w:hAnsi="Arial"/>
          <w:noProof w:val="0"/>
          <w:rtl/>
        </w:rPr>
        <w:t>'</w:t>
      </w:r>
      <w:r w:rsidR="00556221" w:rsidRPr="00556221">
        <w:rPr>
          <w:rFonts w:ascii="Arial" w:hAnsi="Arial" w:hint="cs"/>
          <w:noProof w:val="0"/>
          <w:rtl/>
        </w:rPr>
        <w:t xml:space="preserve"> </w:t>
      </w:r>
      <w:r w:rsidRPr="00556221">
        <w:rPr>
          <w:rFonts w:ascii="Arial" w:hAnsi="Arial" w:hint="cs"/>
          <w:noProof w:val="0"/>
          <w:rtl/>
        </w:rPr>
        <w:t xml:space="preserve">עבור </w:t>
      </w:r>
      <w:r w:rsidR="008810AB">
        <w:rPr>
          <w:rFonts w:ascii="Arial" w:hAnsi="Arial" w:hint="cs"/>
          <w:noProof w:val="0"/>
          <w:rtl/>
        </w:rPr>
        <w:t>ב</w:t>
      </w:r>
      <w:r w:rsidR="008810AB">
        <w:rPr>
          <w:rFonts w:ascii="Arial" w:hAnsi="Arial"/>
          <w:noProof w:val="0"/>
          <w:rtl/>
        </w:rPr>
        <w:t>'</w:t>
      </w:r>
      <w:r w:rsidRPr="00556221">
        <w:rPr>
          <w:rFonts w:ascii="Arial" w:hAnsi="Arial" w:hint="cs"/>
          <w:noProof w:val="0"/>
          <w:rtl/>
        </w:rPr>
        <w:t xml:space="preserve"> מהווה מתן יד לאכיפת עסקה שנועדה להונות צד ג' </w:t>
      </w:r>
      <w:r w:rsidR="008D7A93" w:rsidRPr="00556221">
        <w:rPr>
          <w:rFonts w:ascii="Arial" w:hAnsi="Arial" w:hint="cs"/>
          <w:noProof w:val="0"/>
          <w:rtl/>
        </w:rPr>
        <w:t>-</w:t>
      </w:r>
      <w:r w:rsidRPr="00556221">
        <w:rPr>
          <w:rFonts w:ascii="Arial" w:hAnsi="Arial" w:hint="cs"/>
          <w:noProof w:val="0"/>
          <w:rtl/>
        </w:rPr>
        <w:t xml:space="preserve"> את עמידר.</w:t>
      </w:r>
      <w:r>
        <w:rPr>
          <w:rFonts w:ascii="Arial" w:hAnsi="Arial" w:hint="cs"/>
          <w:noProof w:val="0"/>
          <w:rtl/>
        </w:rPr>
        <w:t xml:space="preserve"> </w:t>
      </w:r>
    </w:p>
    <w:p w:rsidR="00635C69" w:rsidRDefault="008C3822" w:rsidP="00635C69">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אוסיף, כי</w:t>
      </w:r>
      <w:r w:rsidR="00D95EA3">
        <w:rPr>
          <w:rFonts w:ascii="Arial" w:hAnsi="Arial" w:hint="cs"/>
          <w:noProof w:val="0"/>
          <w:rtl/>
        </w:rPr>
        <w:t xml:space="preserve"> מעבר לקושי במתן הכשר לעסקה שתכליתה, כך על פי הצד הטוען לאכיפתה, הונאת המוכר; התנהגות הצדדים אינה מלמדת על הכוונה הנטענת על ידי </w:t>
      </w:r>
      <w:r w:rsidR="008810AB">
        <w:rPr>
          <w:rFonts w:ascii="Arial" w:hAnsi="Arial" w:hint="cs"/>
          <w:noProof w:val="0"/>
          <w:rtl/>
        </w:rPr>
        <w:t>ב</w:t>
      </w:r>
      <w:r w:rsidR="008810AB">
        <w:rPr>
          <w:rFonts w:ascii="Arial" w:hAnsi="Arial"/>
          <w:noProof w:val="0"/>
          <w:rtl/>
        </w:rPr>
        <w:t>'</w:t>
      </w:r>
      <w:r w:rsidR="00635C69">
        <w:rPr>
          <w:rFonts w:ascii="Arial" w:hAnsi="Arial" w:hint="cs"/>
          <w:noProof w:val="0"/>
          <w:rtl/>
        </w:rPr>
        <w:t>.</w:t>
      </w:r>
    </w:p>
    <w:p w:rsidR="008D7A93" w:rsidRDefault="00635C69" w:rsidP="008810AB">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סעיפים 9-8 ל"בקשה לרכישת דירה" מגבילים את העברת הזכויות בדירה למשך 5 שנים. ככל שכוונת הצדדים </w:t>
      </w:r>
      <w:r w:rsidR="00D95EA3">
        <w:rPr>
          <w:rFonts w:ascii="Arial" w:hAnsi="Arial" w:hint="cs"/>
          <w:noProof w:val="0"/>
          <w:rtl/>
        </w:rPr>
        <w:t>היתה להקנות את הזכויות ל</w:t>
      </w:r>
      <w:r w:rsidR="008810AB">
        <w:rPr>
          <w:rFonts w:ascii="Arial" w:hAnsi="Arial" w:hint="cs"/>
          <w:noProof w:val="0"/>
          <w:rtl/>
        </w:rPr>
        <w:t>ב</w:t>
      </w:r>
      <w:r w:rsidR="008810AB">
        <w:rPr>
          <w:rFonts w:ascii="Arial" w:hAnsi="Arial"/>
          <w:noProof w:val="0"/>
          <w:rtl/>
        </w:rPr>
        <w:t>'</w:t>
      </w:r>
      <w:r w:rsidR="00D95EA3">
        <w:rPr>
          <w:rFonts w:ascii="Arial" w:hAnsi="Arial" w:hint="cs"/>
          <w:noProof w:val="0"/>
          <w:rtl/>
        </w:rPr>
        <w:t xml:space="preserve"> והרכישה התבצעה על ידי </w:t>
      </w:r>
      <w:r w:rsidR="008810AB">
        <w:rPr>
          <w:rFonts w:ascii="Arial" w:hAnsi="Arial" w:hint="cs"/>
          <w:noProof w:val="0"/>
          <w:rtl/>
        </w:rPr>
        <w:t>נ</w:t>
      </w:r>
      <w:r w:rsidR="008810AB">
        <w:rPr>
          <w:rFonts w:ascii="Arial" w:hAnsi="Arial"/>
          <w:noProof w:val="0"/>
          <w:rtl/>
        </w:rPr>
        <w:t>'</w:t>
      </w:r>
      <w:r w:rsidR="00D95EA3">
        <w:rPr>
          <w:rFonts w:ascii="Arial" w:hAnsi="Arial" w:hint="cs"/>
          <w:noProof w:val="0"/>
          <w:rtl/>
        </w:rPr>
        <w:t xml:space="preserve"> בשל המגבלה על זהות הרוכש, מצופה היה שעם </w:t>
      </w:r>
      <w:r>
        <w:rPr>
          <w:rFonts w:ascii="Arial" w:hAnsi="Arial" w:hint="cs"/>
          <w:noProof w:val="0"/>
          <w:rtl/>
        </w:rPr>
        <w:t xml:space="preserve">חלוף תקופת ההגבלה (חמש שנים) תבוצע העברת הזכויות לידי </w:t>
      </w:r>
      <w:r w:rsidR="008810AB">
        <w:rPr>
          <w:rFonts w:ascii="Arial" w:hAnsi="Arial" w:hint="cs"/>
          <w:noProof w:val="0"/>
          <w:rtl/>
        </w:rPr>
        <w:t>ב</w:t>
      </w:r>
      <w:r w:rsidR="008810AB">
        <w:rPr>
          <w:rFonts w:ascii="Arial" w:hAnsi="Arial"/>
          <w:noProof w:val="0"/>
          <w:rtl/>
        </w:rPr>
        <w:t>'</w:t>
      </w:r>
      <w:r>
        <w:rPr>
          <w:rFonts w:ascii="Arial" w:hAnsi="Arial" w:hint="cs"/>
          <w:noProof w:val="0"/>
          <w:rtl/>
        </w:rPr>
        <w:t>, כפי שהוסכם לכ</w:t>
      </w:r>
      <w:r w:rsidR="008810AB">
        <w:rPr>
          <w:rFonts w:ascii="Arial" w:hAnsi="Arial" w:hint="cs"/>
          <w:noProof w:val="0"/>
          <w:rtl/>
        </w:rPr>
        <w:t>אורה</w:t>
      </w:r>
      <w:r>
        <w:rPr>
          <w:rFonts w:ascii="Arial" w:hAnsi="Arial" w:hint="cs"/>
          <w:noProof w:val="0"/>
          <w:rtl/>
        </w:rPr>
        <w:t xml:space="preserve">. </w:t>
      </w:r>
    </w:p>
    <w:p w:rsidR="00B86937" w:rsidRDefault="00635C69" w:rsidP="008D7A93">
      <w:pPr>
        <w:pStyle w:val="ad"/>
        <w:spacing w:after="120" w:line="360" w:lineRule="auto"/>
        <w:ind w:left="567"/>
        <w:contextualSpacing w:val="0"/>
        <w:jc w:val="both"/>
        <w:rPr>
          <w:rFonts w:ascii="Arial" w:hAnsi="Arial"/>
          <w:noProof w:val="0"/>
        </w:rPr>
      </w:pPr>
      <w:r>
        <w:rPr>
          <w:rFonts w:ascii="Arial" w:hAnsi="Arial" w:hint="cs"/>
          <w:noProof w:val="0"/>
          <w:rtl/>
        </w:rPr>
        <w:t xml:space="preserve">העובדה שלא בוצעה כל פעולה להעברת הזכויות וכי תביעה לסעד הצהרתי בענין הזכויות הוגשה רק לאחר שהוגשה תביעתה של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במסגרתה ביקשה לבטל את הערת האזהרה שנרשמה על הדירה מעלה ספק בדבר </w:t>
      </w:r>
      <w:r w:rsidR="00B86937">
        <w:rPr>
          <w:rFonts w:ascii="Arial" w:hAnsi="Arial" w:hint="cs"/>
          <w:noProof w:val="0"/>
          <w:rtl/>
        </w:rPr>
        <w:t xml:space="preserve">כוונת הצדדים כפי שנטען על ידי </w:t>
      </w:r>
      <w:r w:rsidR="008810AB">
        <w:rPr>
          <w:rFonts w:ascii="Arial" w:hAnsi="Arial" w:hint="cs"/>
          <w:noProof w:val="0"/>
          <w:rtl/>
        </w:rPr>
        <w:t>ב</w:t>
      </w:r>
      <w:r w:rsidR="008810AB">
        <w:rPr>
          <w:rFonts w:ascii="Arial" w:hAnsi="Arial"/>
          <w:noProof w:val="0"/>
          <w:rtl/>
        </w:rPr>
        <w:t>'</w:t>
      </w:r>
      <w:r w:rsidR="00B86937">
        <w:rPr>
          <w:rFonts w:ascii="Arial" w:hAnsi="Arial" w:hint="cs"/>
          <w:noProof w:val="0"/>
          <w:rtl/>
        </w:rPr>
        <w:t xml:space="preserve">. </w:t>
      </w:r>
    </w:p>
    <w:p w:rsidR="008C3822" w:rsidRDefault="008C3822" w:rsidP="008C3822">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אציין, כי איני סבורה שניתן לקבל את עמדתה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כי בכך שמסמכי העסקה מצויים בידי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כדי ללמד על מעמדה כרוכשת. עצם קיום המסמכים בידיה אינם ראיה לתוכן העסקה ולא למעמדה</w:t>
      </w:r>
      <w:r w:rsidR="00DC7FF0">
        <w:rPr>
          <w:rFonts w:ascii="Arial" w:hAnsi="Arial" w:hint="cs"/>
          <w:noProof w:val="0"/>
          <w:rtl/>
        </w:rPr>
        <w:t xml:space="preserve"> כצד לעסקה</w:t>
      </w:r>
      <w:r>
        <w:rPr>
          <w:rFonts w:ascii="Arial" w:hAnsi="Arial" w:hint="cs"/>
          <w:noProof w:val="0"/>
          <w:rtl/>
        </w:rPr>
        <w:t xml:space="preserve">. </w:t>
      </w:r>
    </w:p>
    <w:p w:rsidR="000B630E" w:rsidRPr="00A325BF" w:rsidRDefault="00B86937" w:rsidP="00A325BF">
      <w:pPr>
        <w:spacing w:after="120" w:line="360" w:lineRule="auto"/>
        <w:ind w:left="567" w:hanging="567"/>
        <w:jc w:val="both"/>
        <w:rPr>
          <w:rFonts w:ascii="Arial" w:hAnsi="Arial"/>
          <w:b/>
          <w:bCs/>
          <w:noProof w:val="0"/>
          <w:u w:val="single"/>
          <w:rtl/>
        </w:rPr>
      </w:pPr>
      <w:r w:rsidRPr="00A325BF">
        <w:rPr>
          <w:rFonts w:ascii="Arial" w:hAnsi="Arial" w:hint="cs"/>
          <w:b/>
          <w:bCs/>
          <w:noProof w:val="0"/>
          <w:rtl/>
        </w:rPr>
        <w:t xml:space="preserve">ב.3.3. </w:t>
      </w:r>
      <w:r w:rsidR="00A325BF" w:rsidRPr="00A325BF">
        <w:rPr>
          <w:rFonts w:ascii="Arial" w:hAnsi="Arial" w:hint="cs"/>
          <w:b/>
          <w:bCs/>
          <w:noProof w:val="0"/>
          <w:u w:val="single"/>
          <w:rtl/>
        </w:rPr>
        <w:t xml:space="preserve">האם תשלום תמורת המכר על ידי </w:t>
      </w:r>
      <w:r w:rsidR="008810AB">
        <w:rPr>
          <w:rFonts w:ascii="Arial" w:hAnsi="Arial" w:hint="cs"/>
          <w:b/>
          <w:bCs/>
          <w:noProof w:val="0"/>
          <w:u w:val="single"/>
          <w:rtl/>
        </w:rPr>
        <w:t>ב</w:t>
      </w:r>
      <w:r w:rsidR="008810AB">
        <w:rPr>
          <w:rFonts w:ascii="Arial" w:hAnsi="Arial"/>
          <w:b/>
          <w:bCs/>
          <w:noProof w:val="0"/>
          <w:u w:val="single"/>
          <w:rtl/>
        </w:rPr>
        <w:t>'</w:t>
      </w:r>
      <w:r w:rsidR="00A325BF" w:rsidRPr="00A325BF">
        <w:rPr>
          <w:rFonts w:ascii="Arial" w:hAnsi="Arial" w:hint="cs"/>
          <w:b/>
          <w:bCs/>
          <w:noProof w:val="0"/>
          <w:u w:val="single"/>
          <w:rtl/>
        </w:rPr>
        <w:t xml:space="preserve"> מבססת את בעלותה בדירה</w:t>
      </w:r>
      <w:r w:rsidR="00A325BF">
        <w:rPr>
          <w:rFonts w:ascii="Arial" w:hAnsi="Arial" w:hint="cs"/>
          <w:b/>
          <w:bCs/>
          <w:noProof w:val="0"/>
          <w:u w:val="single"/>
          <w:rtl/>
        </w:rPr>
        <w:t xml:space="preserve"> והאם ניתן להסתמך על תשלום דמי השכירות לידיה כדי ללמד על </w:t>
      </w:r>
      <w:r w:rsidR="00F4383B">
        <w:rPr>
          <w:rFonts w:ascii="Arial" w:hAnsi="Arial" w:hint="cs"/>
          <w:b/>
          <w:bCs/>
          <w:noProof w:val="0"/>
          <w:u w:val="single"/>
          <w:rtl/>
        </w:rPr>
        <w:t xml:space="preserve">הסכם בדבר </w:t>
      </w:r>
      <w:r w:rsidR="00A325BF">
        <w:rPr>
          <w:rFonts w:ascii="Arial" w:hAnsi="Arial" w:hint="cs"/>
          <w:b/>
          <w:bCs/>
          <w:noProof w:val="0"/>
          <w:u w:val="single"/>
          <w:rtl/>
        </w:rPr>
        <w:t>הבעלות הנטענת?</w:t>
      </w:r>
    </w:p>
    <w:p w:rsidR="00A325BF" w:rsidRDefault="00A325BF" w:rsidP="00DC7FF0">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הצדדים </w:t>
      </w:r>
      <w:r w:rsidR="00DC7FF0">
        <w:rPr>
          <w:rFonts w:ascii="Arial" w:hAnsi="Arial" w:hint="cs"/>
          <w:noProof w:val="0"/>
          <w:rtl/>
        </w:rPr>
        <w:t xml:space="preserve">חלוקים לגבי אופן מימון הרכישה -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טוענת, כי התמורה הועברה </w:t>
      </w:r>
      <w:r w:rsidR="00DC7FF0">
        <w:rPr>
          <w:rFonts w:ascii="Arial" w:hAnsi="Arial" w:hint="cs"/>
          <w:noProof w:val="0"/>
          <w:rtl/>
        </w:rPr>
        <w:t xml:space="preserve">על ידיה </w:t>
      </w:r>
      <w:r>
        <w:rPr>
          <w:rFonts w:ascii="Arial" w:hAnsi="Arial" w:hint="cs"/>
          <w:noProof w:val="0"/>
          <w:rtl/>
        </w:rPr>
        <w:t>ב</w:t>
      </w:r>
      <w:r w:rsidR="00DC7FF0">
        <w:rPr>
          <w:rFonts w:ascii="Arial" w:hAnsi="Arial" w:hint="cs"/>
          <w:noProof w:val="0"/>
          <w:rtl/>
        </w:rPr>
        <w:t>עת</w:t>
      </w:r>
      <w:r>
        <w:rPr>
          <w:rFonts w:ascii="Arial" w:hAnsi="Arial" w:hint="cs"/>
          <w:noProof w:val="0"/>
          <w:rtl/>
        </w:rPr>
        <w:t xml:space="preserve"> רכישת הנכס ואילו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טענה, כי </w:t>
      </w:r>
      <w:r w:rsidR="00DC7FF0">
        <w:rPr>
          <w:rFonts w:ascii="Arial" w:hAnsi="Arial" w:hint="cs"/>
          <w:noProof w:val="0"/>
          <w:rtl/>
        </w:rPr>
        <w:t>המימון ניתן</w:t>
      </w:r>
      <w:r>
        <w:rPr>
          <w:rFonts w:ascii="Arial" w:hAnsi="Arial" w:hint="cs"/>
          <w:noProof w:val="0"/>
          <w:rtl/>
        </w:rPr>
        <w:t xml:space="preserve"> בהלוואה</w:t>
      </w:r>
      <w:r w:rsidR="00DC7FF0">
        <w:rPr>
          <w:rFonts w:ascii="Arial" w:hAnsi="Arial" w:hint="cs"/>
          <w:noProof w:val="0"/>
          <w:rtl/>
        </w:rPr>
        <w:t xml:space="preserve"> על ידי המנוח</w:t>
      </w:r>
      <w:r>
        <w:rPr>
          <w:rFonts w:ascii="Arial" w:hAnsi="Arial" w:hint="cs"/>
          <w:noProof w:val="0"/>
          <w:rtl/>
        </w:rPr>
        <w:t xml:space="preserve">. </w:t>
      </w:r>
    </w:p>
    <w:p w:rsidR="005F37D8" w:rsidRDefault="00A325BF" w:rsidP="00147DB3">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אציין, כי </w:t>
      </w:r>
      <w:r w:rsidR="00A055F8">
        <w:rPr>
          <w:rFonts w:ascii="Arial" w:hAnsi="Arial"/>
          <w:noProof w:val="0"/>
          <w:rtl/>
        </w:rPr>
        <w:t xml:space="preserve">יש קושי עם </w:t>
      </w:r>
      <w:r w:rsidR="00147DB3">
        <w:rPr>
          <w:rFonts w:ascii="Arial" w:hAnsi="Arial" w:hint="cs"/>
          <w:noProof w:val="0"/>
          <w:rtl/>
        </w:rPr>
        <w:t>גרסתה</w:t>
      </w:r>
      <w:r w:rsidR="00A055F8">
        <w:rPr>
          <w:rFonts w:ascii="Arial" w:hAnsi="Arial"/>
          <w:noProof w:val="0"/>
          <w:rtl/>
        </w:rPr>
        <w:t xml:space="preserve"> של </w:t>
      </w:r>
      <w:r w:rsidR="008810AB">
        <w:rPr>
          <w:rFonts w:ascii="Arial" w:hAnsi="Arial"/>
          <w:noProof w:val="0"/>
          <w:rtl/>
        </w:rPr>
        <w:t>נ'</w:t>
      </w:r>
      <w:r w:rsidR="00A055F8">
        <w:rPr>
          <w:rFonts w:ascii="Arial" w:hAnsi="Arial"/>
          <w:noProof w:val="0"/>
          <w:rtl/>
        </w:rPr>
        <w:t xml:space="preserve"> בנוגע למתן הלוואה לרכישת הנכס</w:t>
      </w:r>
      <w:r w:rsidR="005F37D8">
        <w:rPr>
          <w:rFonts w:ascii="Arial" w:hAnsi="Arial" w:hint="cs"/>
          <w:noProof w:val="0"/>
          <w:rtl/>
        </w:rPr>
        <w:t>.</w:t>
      </w:r>
    </w:p>
    <w:p w:rsidR="008D7A93" w:rsidRDefault="005F37D8" w:rsidP="00147DB3">
      <w:pPr>
        <w:pStyle w:val="ad"/>
        <w:spacing w:after="120" w:line="360" w:lineRule="auto"/>
        <w:ind w:left="567"/>
        <w:contextualSpacing w:val="0"/>
        <w:jc w:val="both"/>
        <w:rPr>
          <w:rFonts w:ascii="Arial" w:hAnsi="Arial"/>
          <w:noProof w:val="0"/>
          <w:rtl/>
        </w:rPr>
      </w:pPr>
      <w:r>
        <w:rPr>
          <w:rFonts w:ascii="Arial" w:hAnsi="Arial" w:hint="cs"/>
          <w:noProof w:val="0"/>
          <w:rtl/>
        </w:rPr>
        <w:t xml:space="preserve">לכתחילה טענה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כי </w:t>
      </w:r>
      <w:r w:rsidR="00924CF6">
        <w:rPr>
          <w:rFonts w:ascii="Arial" w:hAnsi="Arial" w:hint="cs"/>
          <w:noProof w:val="0"/>
          <w:rtl/>
        </w:rPr>
        <w:t xml:space="preserve">סוכם עם </w:t>
      </w:r>
      <w:r w:rsidR="00924CF6" w:rsidRPr="008D7A93">
        <w:rPr>
          <w:rFonts w:ascii="Arial" w:hAnsi="Arial" w:hint="cs"/>
          <w:noProof w:val="0"/>
          <w:u w:val="single"/>
          <w:rtl/>
        </w:rPr>
        <w:t>המנוח</w:t>
      </w:r>
      <w:r w:rsidR="00924CF6">
        <w:rPr>
          <w:rFonts w:ascii="Arial" w:hAnsi="Arial" w:hint="cs"/>
          <w:noProof w:val="0"/>
          <w:rtl/>
        </w:rPr>
        <w:t xml:space="preserve"> שהיא "תיעזר במימון לרכישת הדירה אותו היא תשיב במהלך השנים, והכל כפי שפורט לעיל. הסיכום היה בין הנתבעת לבן זוגה והשניים לא</w:t>
      </w:r>
      <w:r w:rsidR="00147DB3">
        <w:rPr>
          <w:rFonts w:ascii="Arial" w:hAnsi="Arial" w:hint="cs"/>
          <w:noProof w:val="0"/>
          <w:rtl/>
        </w:rPr>
        <w:t xml:space="preserve"> ראו לנכון להעלות זאת על הכתב לאור הקשר ההדוק ביניהם" (סעיף 33 לכתב ההגנה). </w:t>
      </w:r>
    </w:p>
    <w:p w:rsidR="006A3D0E" w:rsidRDefault="00147DB3" w:rsidP="00147DB3">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טענה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כי דמי השכרת הדירה בסך כולל של 156,000 ש"ח שולמו </w:t>
      </w:r>
      <w:r w:rsidRPr="008D7A93">
        <w:rPr>
          <w:rFonts w:ascii="Arial" w:hAnsi="Arial" w:hint="cs"/>
          <w:noProof w:val="0"/>
          <w:u w:val="single"/>
          <w:rtl/>
        </w:rPr>
        <w:t>ל</w:t>
      </w:r>
      <w:r w:rsidR="008810AB">
        <w:rPr>
          <w:rFonts w:ascii="Arial" w:hAnsi="Arial" w:hint="cs"/>
          <w:noProof w:val="0"/>
          <w:u w:val="single"/>
          <w:rtl/>
        </w:rPr>
        <w:t>ב</w:t>
      </w:r>
      <w:r w:rsidR="008810AB">
        <w:rPr>
          <w:rFonts w:ascii="Arial" w:hAnsi="Arial"/>
          <w:noProof w:val="0"/>
          <w:u w:val="single"/>
          <w:rtl/>
        </w:rPr>
        <w:t>'</w:t>
      </w:r>
      <w:r>
        <w:rPr>
          <w:rFonts w:ascii="Arial" w:hAnsi="Arial" w:hint="cs"/>
          <w:noProof w:val="0"/>
          <w:rtl/>
        </w:rPr>
        <w:t xml:space="preserve"> וכן כספים שהעבירה במזומן ו"בכך השיבה את ההלוואה, במלואה, כולל הפרשי הצמדה וריבית" (סעיפים 53-52 לכתב ההגנה)</w:t>
      </w:r>
      <w:r w:rsidR="008D7A93">
        <w:rPr>
          <w:rFonts w:ascii="Arial" w:hAnsi="Arial" w:hint="cs"/>
          <w:noProof w:val="0"/>
          <w:rtl/>
        </w:rPr>
        <w:t>.</w:t>
      </w:r>
      <w:r>
        <w:rPr>
          <w:rFonts w:ascii="Arial" w:hAnsi="Arial" w:hint="cs"/>
          <w:noProof w:val="0"/>
          <w:rtl/>
        </w:rPr>
        <w:t xml:space="preserve"> </w:t>
      </w:r>
    </w:p>
    <w:p w:rsidR="005F37D8" w:rsidRDefault="008810AB" w:rsidP="006A3D0E">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נ</w:t>
      </w:r>
      <w:r>
        <w:rPr>
          <w:rFonts w:ascii="Arial" w:hAnsi="Arial"/>
          <w:noProof w:val="0"/>
          <w:rtl/>
        </w:rPr>
        <w:t>'</w:t>
      </w:r>
      <w:r w:rsidR="006A3D0E">
        <w:rPr>
          <w:rFonts w:ascii="Arial" w:hAnsi="Arial" w:hint="cs"/>
          <w:noProof w:val="0"/>
          <w:rtl/>
        </w:rPr>
        <w:t xml:space="preserve"> שבה על הטענה בענין הלוואת הכספים על ידי </w:t>
      </w:r>
      <w:r w:rsidR="006A3D0E" w:rsidRPr="008D7A93">
        <w:rPr>
          <w:rFonts w:ascii="Arial" w:hAnsi="Arial" w:hint="cs"/>
          <w:noProof w:val="0"/>
          <w:u w:val="single"/>
          <w:rtl/>
        </w:rPr>
        <w:t>המנוח</w:t>
      </w:r>
      <w:r w:rsidR="006A3D0E">
        <w:rPr>
          <w:rFonts w:ascii="Arial" w:hAnsi="Arial" w:hint="cs"/>
          <w:noProof w:val="0"/>
          <w:rtl/>
        </w:rPr>
        <w:t xml:space="preserve"> ופ</w:t>
      </w:r>
      <w:r w:rsidR="0036737D">
        <w:rPr>
          <w:rFonts w:ascii="Arial" w:hAnsi="Arial" w:hint="cs"/>
          <w:noProof w:val="0"/>
          <w:rtl/>
        </w:rPr>
        <w:t>י</w:t>
      </w:r>
      <w:r w:rsidR="006A3D0E">
        <w:rPr>
          <w:rFonts w:ascii="Arial" w:hAnsi="Arial" w:hint="cs"/>
          <w:noProof w:val="0"/>
          <w:rtl/>
        </w:rPr>
        <w:t xml:space="preserve">רעונה לידי </w:t>
      </w:r>
      <w:r>
        <w:rPr>
          <w:rFonts w:ascii="Arial" w:hAnsi="Arial" w:hint="cs"/>
          <w:noProof w:val="0"/>
          <w:u w:val="single"/>
          <w:rtl/>
        </w:rPr>
        <w:t>ב</w:t>
      </w:r>
      <w:r>
        <w:rPr>
          <w:rFonts w:ascii="Arial" w:hAnsi="Arial"/>
          <w:noProof w:val="0"/>
          <w:u w:val="single"/>
          <w:rtl/>
        </w:rPr>
        <w:t>'</w:t>
      </w:r>
      <w:r w:rsidR="006A3D0E">
        <w:rPr>
          <w:rFonts w:ascii="Arial" w:hAnsi="Arial" w:hint="cs"/>
          <w:noProof w:val="0"/>
          <w:rtl/>
        </w:rPr>
        <w:t xml:space="preserve"> גם בעדותה </w:t>
      </w:r>
      <w:r w:rsidR="006A3D0E">
        <w:rPr>
          <w:rFonts w:ascii="Arial" w:hAnsi="Arial"/>
          <w:noProof w:val="0"/>
          <w:rtl/>
        </w:rPr>
        <w:t>(עמ' 13, ש' 20-11)</w:t>
      </w:r>
      <w:r w:rsidR="006A3D0E">
        <w:rPr>
          <w:rFonts w:ascii="Arial" w:hAnsi="Arial" w:hint="cs"/>
          <w:noProof w:val="0"/>
          <w:rtl/>
        </w:rPr>
        <w:t xml:space="preserve"> ובתצהירה (סעיף 25-24)</w:t>
      </w:r>
    </w:p>
    <w:p w:rsidR="005F37D8" w:rsidRDefault="008810AB" w:rsidP="005F37D8">
      <w:pPr>
        <w:pStyle w:val="ad"/>
        <w:spacing w:after="120" w:line="360" w:lineRule="auto"/>
        <w:ind w:left="567"/>
        <w:contextualSpacing w:val="0"/>
        <w:jc w:val="both"/>
        <w:rPr>
          <w:rFonts w:ascii="Arial" w:hAnsi="Arial"/>
          <w:noProof w:val="0"/>
          <w:rtl/>
        </w:rPr>
      </w:pPr>
      <w:r>
        <w:rPr>
          <w:rFonts w:ascii="Arial" w:hAnsi="Arial"/>
          <w:noProof w:val="0"/>
          <w:rtl/>
        </w:rPr>
        <w:t>נ'</w:t>
      </w:r>
      <w:r w:rsidR="00A055F8">
        <w:rPr>
          <w:rFonts w:ascii="Arial" w:hAnsi="Arial"/>
          <w:noProof w:val="0"/>
          <w:rtl/>
        </w:rPr>
        <w:t xml:space="preserve"> לא הציגה תשובה ברורה מדוע כספי השכירות, אשר נטען ששימשו לפ</w:t>
      </w:r>
      <w:r w:rsidR="005F37D8">
        <w:rPr>
          <w:rFonts w:ascii="Arial" w:hAnsi="Arial" w:hint="cs"/>
          <w:noProof w:val="0"/>
          <w:rtl/>
        </w:rPr>
        <w:t>י</w:t>
      </w:r>
      <w:r w:rsidR="00A055F8">
        <w:rPr>
          <w:rFonts w:ascii="Arial" w:hAnsi="Arial"/>
          <w:noProof w:val="0"/>
          <w:rtl/>
        </w:rPr>
        <w:t>רעון ההלוואה הועברו ל</w:t>
      </w:r>
      <w:r>
        <w:rPr>
          <w:rFonts w:ascii="Arial" w:hAnsi="Arial"/>
          <w:noProof w:val="0"/>
          <w:rtl/>
        </w:rPr>
        <w:t>ב'</w:t>
      </w:r>
      <w:r w:rsidR="00A055F8">
        <w:rPr>
          <w:rFonts w:ascii="Arial" w:hAnsi="Arial"/>
          <w:noProof w:val="0"/>
          <w:rtl/>
        </w:rPr>
        <w:t xml:space="preserve"> אם ההלוואה ניתנה על ידי המנוח (עמ' 13, ש' 15 </w:t>
      </w:r>
      <w:r w:rsidR="005F37D8">
        <w:rPr>
          <w:rFonts w:ascii="Arial" w:hAnsi="Arial" w:hint="cs"/>
          <w:noProof w:val="0"/>
          <w:rtl/>
        </w:rPr>
        <w:t>-</w:t>
      </w:r>
      <w:r w:rsidR="00A055F8">
        <w:rPr>
          <w:rFonts w:ascii="Arial" w:hAnsi="Arial"/>
          <w:noProof w:val="0"/>
          <w:rtl/>
        </w:rPr>
        <w:t xml:space="preserve"> עמ' 15, ש' 9). </w:t>
      </w:r>
    </w:p>
    <w:p w:rsidR="00147DB3" w:rsidRDefault="00147DB3" w:rsidP="00147DB3">
      <w:pPr>
        <w:pStyle w:val="ad"/>
        <w:spacing w:after="120" w:line="360" w:lineRule="auto"/>
        <w:ind w:left="567"/>
        <w:contextualSpacing w:val="0"/>
        <w:jc w:val="both"/>
        <w:rPr>
          <w:rFonts w:ascii="Arial" w:hAnsi="Arial"/>
          <w:noProof w:val="0"/>
          <w:rtl/>
        </w:rPr>
      </w:pPr>
      <w:r>
        <w:rPr>
          <w:rFonts w:ascii="Arial" w:hAnsi="Arial" w:hint="cs"/>
          <w:noProof w:val="0"/>
          <w:rtl/>
        </w:rPr>
        <w:t xml:space="preserve">ככל שהדברים סוכמו עם המנוח ולא הועלו על כתב לאור מערכת היחסים בינו ובין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(כפי שטענה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כיצד הוחל הסיכום על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ומדוע הושבו לה כספי ההלוואה? </w:t>
      </w:r>
    </w:p>
    <w:p w:rsidR="006A3D0E" w:rsidRDefault="006A3D0E" w:rsidP="001313CA">
      <w:pPr>
        <w:pStyle w:val="ad"/>
        <w:numPr>
          <w:ilvl w:val="0"/>
          <w:numId w:val="2"/>
        </w:numPr>
        <w:spacing w:after="120" w:line="360" w:lineRule="auto"/>
        <w:ind w:left="567" w:hanging="567"/>
        <w:contextualSpacing w:val="0"/>
        <w:jc w:val="both"/>
        <w:rPr>
          <w:rFonts w:ascii="Arial" w:hAnsi="Arial"/>
          <w:noProof w:val="0"/>
        </w:rPr>
      </w:pPr>
      <w:r w:rsidRPr="006A3D0E">
        <w:rPr>
          <w:rFonts w:ascii="Arial" w:hAnsi="Arial" w:hint="cs"/>
          <w:noProof w:val="0"/>
          <w:rtl/>
        </w:rPr>
        <w:t xml:space="preserve">בדומה, יש קושי עם גרסתה של </w:t>
      </w:r>
      <w:r w:rsidR="008810AB">
        <w:rPr>
          <w:rFonts w:ascii="Arial" w:hAnsi="Arial" w:hint="cs"/>
          <w:noProof w:val="0"/>
          <w:rtl/>
        </w:rPr>
        <w:t>ב</w:t>
      </w:r>
      <w:r w:rsidR="008810AB">
        <w:rPr>
          <w:rFonts w:ascii="Arial" w:hAnsi="Arial"/>
          <w:noProof w:val="0"/>
          <w:rtl/>
        </w:rPr>
        <w:t>'</w:t>
      </w:r>
      <w:r w:rsidRPr="006A3D0E">
        <w:rPr>
          <w:rFonts w:ascii="Arial" w:hAnsi="Arial" w:hint="cs"/>
          <w:noProof w:val="0"/>
          <w:rtl/>
        </w:rPr>
        <w:t xml:space="preserve"> בכל הנוגע למימון הנכס וקבלת דמי השכירות.</w:t>
      </w:r>
      <w:r>
        <w:rPr>
          <w:rFonts w:ascii="Arial" w:hAnsi="Arial" w:hint="cs"/>
          <w:noProof w:val="0"/>
          <w:rtl/>
        </w:rPr>
        <w:t xml:space="preserve"> </w:t>
      </w:r>
    </w:p>
    <w:p w:rsidR="00DC7FF0" w:rsidRDefault="006A3D0E" w:rsidP="00850651">
      <w:pPr>
        <w:pStyle w:val="ad"/>
        <w:spacing w:after="120" w:line="360" w:lineRule="auto"/>
        <w:ind w:left="567"/>
        <w:contextualSpacing w:val="0"/>
        <w:jc w:val="both"/>
        <w:rPr>
          <w:rFonts w:ascii="Arial" w:hAnsi="Arial"/>
          <w:noProof w:val="0"/>
          <w:rtl/>
        </w:rPr>
      </w:pPr>
      <w:r>
        <w:rPr>
          <w:rFonts w:ascii="Arial" w:hAnsi="Arial" w:hint="cs"/>
          <w:noProof w:val="0"/>
          <w:rtl/>
        </w:rPr>
        <w:t xml:space="preserve">בתצהיר העידה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כי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דאגה להשכיר את הדירה ולגבות את דמי השכירות (סעיף </w:t>
      </w:r>
      <w:r w:rsidR="00850651">
        <w:rPr>
          <w:rFonts w:ascii="Arial" w:hAnsi="Arial" w:hint="cs"/>
          <w:noProof w:val="0"/>
          <w:rtl/>
        </w:rPr>
        <w:t>49)</w:t>
      </w:r>
      <w:r>
        <w:rPr>
          <w:rFonts w:ascii="Arial" w:hAnsi="Arial" w:hint="cs"/>
          <w:noProof w:val="0"/>
          <w:rtl/>
        </w:rPr>
        <w:t xml:space="preserve"> </w:t>
      </w:r>
      <w:r w:rsidRPr="006A3D0E">
        <w:rPr>
          <w:rFonts w:ascii="Arial" w:hAnsi="Arial"/>
          <w:noProof w:val="0"/>
          <w:rtl/>
        </w:rPr>
        <w:t xml:space="preserve">בעדותה אישרה </w:t>
      </w:r>
      <w:r w:rsidR="008810AB">
        <w:rPr>
          <w:rFonts w:ascii="Arial" w:hAnsi="Arial"/>
          <w:noProof w:val="0"/>
          <w:rtl/>
        </w:rPr>
        <w:t>ב'</w:t>
      </w:r>
      <w:r w:rsidRPr="006A3D0E">
        <w:rPr>
          <w:rFonts w:ascii="Arial" w:hAnsi="Arial"/>
          <w:noProof w:val="0"/>
          <w:rtl/>
        </w:rPr>
        <w:t xml:space="preserve">, כי הסכם השכירות של הדירה היה על שם </w:t>
      </w:r>
      <w:r w:rsidR="008810AB">
        <w:rPr>
          <w:rFonts w:ascii="Arial" w:hAnsi="Arial"/>
          <w:noProof w:val="0"/>
          <w:rtl/>
        </w:rPr>
        <w:t>נ'</w:t>
      </w:r>
      <w:r w:rsidRPr="006A3D0E">
        <w:rPr>
          <w:rFonts w:ascii="Arial" w:hAnsi="Arial"/>
          <w:noProof w:val="0"/>
          <w:rtl/>
        </w:rPr>
        <w:t xml:space="preserve"> וכי דמי השכירות הועברו אליה (עמ' 90, ש' 16-10).</w:t>
      </w:r>
      <w:r w:rsidR="00850651">
        <w:rPr>
          <w:rFonts w:ascii="Arial" w:hAnsi="Arial" w:hint="cs"/>
          <w:noProof w:val="0"/>
          <w:rtl/>
        </w:rPr>
        <w:t xml:space="preserve"> </w:t>
      </w:r>
    </w:p>
    <w:p w:rsidR="00F93935" w:rsidRDefault="008810AB" w:rsidP="00850651">
      <w:pPr>
        <w:pStyle w:val="ad"/>
        <w:spacing w:after="120" w:line="360" w:lineRule="auto"/>
        <w:ind w:left="567"/>
        <w:contextualSpacing w:val="0"/>
        <w:jc w:val="both"/>
        <w:rPr>
          <w:rFonts w:ascii="Arial" w:hAnsi="Arial"/>
          <w:noProof w:val="0"/>
          <w:rtl/>
        </w:rPr>
      </w:pPr>
      <w:r>
        <w:rPr>
          <w:rFonts w:ascii="Arial" w:hAnsi="Arial" w:hint="cs"/>
          <w:noProof w:val="0"/>
          <w:rtl/>
        </w:rPr>
        <w:t>ב</w:t>
      </w:r>
      <w:r>
        <w:rPr>
          <w:rFonts w:ascii="Arial" w:hAnsi="Arial"/>
          <w:noProof w:val="0"/>
          <w:rtl/>
        </w:rPr>
        <w:t>'</w:t>
      </w:r>
      <w:r w:rsidR="00850651">
        <w:rPr>
          <w:rFonts w:ascii="Arial" w:hAnsi="Arial" w:hint="cs"/>
          <w:noProof w:val="0"/>
          <w:rtl/>
        </w:rPr>
        <w:t xml:space="preserve"> אישרה כי </w:t>
      </w:r>
      <w:r>
        <w:rPr>
          <w:rFonts w:ascii="Arial" w:hAnsi="Arial" w:hint="cs"/>
          <w:noProof w:val="0"/>
          <w:rtl/>
        </w:rPr>
        <w:t>נ</w:t>
      </w:r>
      <w:r>
        <w:rPr>
          <w:rFonts w:ascii="Arial" w:hAnsi="Arial"/>
          <w:noProof w:val="0"/>
          <w:rtl/>
        </w:rPr>
        <w:t>'</w:t>
      </w:r>
      <w:r w:rsidR="00850651">
        <w:rPr>
          <w:rFonts w:ascii="Arial" w:hAnsi="Arial" w:hint="cs"/>
          <w:noProof w:val="0"/>
          <w:rtl/>
        </w:rPr>
        <w:t xml:space="preserve"> העבירה את דמי השכירות מידי חודש לידיה (עמ' 90, ש' 16-13). </w:t>
      </w:r>
    </w:p>
    <w:p w:rsidR="00437CA8" w:rsidRDefault="00437CA8" w:rsidP="00437CA8">
      <w:pPr>
        <w:pStyle w:val="ad"/>
        <w:spacing w:after="120" w:line="360" w:lineRule="auto"/>
        <w:ind w:left="567"/>
        <w:contextualSpacing w:val="0"/>
        <w:jc w:val="both"/>
        <w:rPr>
          <w:rFonts w:ascii="Arial" w:hAnsi="Arial"/>
          <w:noProof w:val="0"/>
          <w:rtl/>
        </w:rPr>
      </w:pPr>
      <w:r>
        <w:rPr>
          <w:rFonts w:ascii="Arial" w:hAnsi="Arial" w:hint="cs"/>
          <w:noProof w:val="0"/>
          <w:rtl/>
        </w:rPr>
        <w:t xml:space="preserve">ראשית, </w:t>
      </w:r>
      <w:r w:rsidR="00850651">
        <w:rPr>
          <w:rFonts w:ascii="Arial" w:hAnsi="Arial" w:hint="cs"/>
          <w:noProof w:val="0"/>
          <w:rtl/>
        </w:rPr>
        <w:t>עדות</w:t>
      </w:r>
      <w:r w:rsidR="00F93935">
        <w:rPr>
          <w:rFonts w:ascii="Arial" w:hAnsi="Arial" w:hint="cs"/>
          <w:noProof w:val="0"/>
          <w:rtl/>
        </w:rPr>
        <w:t xml:space="preserve">ה של </w:t>
      </w:r>
      <w:r w:rsidR="008810AB">
        <w:rPr>
          <w:rFonts w:ascii="Arial" w:hAnsi="Arial" w:hint="cs"/>
          <w:noProof w:val="0"/>
          <w:rtl/>
        </w:rPr>
        <w:t>ב</w:t>
      </w:r>
      <w:r w:rsidR="008810AB">
        <w:rPr>
          <w:rFonts w:ascii="Arial" w:hAnsi="Arial"/>
          <w:noProof w:val="0"/>
          <w:rtl/>
        </w:rPr>
        <w:t>'</w:t>
      </w:r>
      <w:r w:rsidR="00850651">
        <w:rPr>
          <w:rFonts w:ascii="Arial" w:hAnsi="Arial" w:hint="cs"/>
          <w:noProof w:val="0"/>
          <w:rtl/>
        </w:rPr>
        <w:t xml:space="preserve"> </w:t>
      </w:r>
      <w:r>
        <w:rPr>
          <w:rFonts w:ascii="Arial" w:hAnsi="Arial" w:hint="cs"/>
          <w:noProof w:val="0"/>
          <w:rtl/>
        </w:rPr>
        <w:t xml:space="preserve">בדבר השכרת הדירה וגביית הכספים על ידי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w:t>
      </w:r>
      <w:r w:rsidR="00850651">
        <w:rPr>
          <w:rFonts w:ascii="Arial" w:hAnsi="Arial" w:hint="cs"/>
          <w:noProof w:val="0"/>
          <w:rtl/>
        </w:rPr>
        <w:t xml:space="preserve">סותרת את טענתה של </w:t>
      </w:r>
      <w:r w:rsidR="008810AB">
        <w:rPr>
          <w:rFonts w:ascii="Arial" w:hAnsi="Arial" w:hint="cs"/>
          <w:noProof w:val="0"/>
          <w:rtl/>
        </w:rPr>
        <w:t>ב</w:t>
      </w:r>
      <w:r w:rsidR="008810AB">
        <w:rPr>
          <w:rFonts w:ascii="Arial" w:hAnsi="Arial"/>
          <w:noProof w:val="0"/>
          <w:rtl/>
        </w:rPr>
        <w:t>'</w:t>
      </w:r>
      <w:r w:rsidR="00850651">
        <w:rPr>
          <w:rFonts w:ascii="Arial" w:hAnsi="Arial" w:hint="cs"/>
          <w:noProof w:val="0"/>
          <w:rtl/>
        </w:rPr>
        <w:t xml:space="preserve"> בתביעה, כי </w:t>
      </w:r>
      <w:r w:rsidR="00F93935">
        <w:rPr>
          <w:rFonts w:ascii="Arial" w:hAnsi="Arial" w:hint="cs"/>
          <w:noProof w:val="0"/>
          <w:rtl/>
        </w:rPr>
        <w:t xml:space="preserve">לאחר רכישת הדירה הושכרה הדירה על ידי </w:t>
      </w:r>
      <w:r w:rsidR="008810AB">
        <w:rPr>
          <w:rFonts w:ascii="Arial" w:hAnsi="Arial" w:hint="cs"/>
          <w:noProof w:val="0"/>
          <w:rtl/>
        </w:rPr>
        <w:t>ב</w:t>
      </w:r>
      <w:r w:rsidR="008810AB">
        <w:rPr>
          <w:rFonts w:ascii="Arial" w:hAnsi="Arial"/>
          <w:noProof w:val="0"/>
          <w:rtl/>
        </w:rPr>
        <w:t>'</w:t>
      </w:r>
      <w:r w:rsidR="00F93935">
        <w:rPr>
          <w:rFonts w:ascii="Arial" w:hAnsi="Arial" w:hint="cs"/>
          <w:noProof w:val="0"/>
          <w:rtl/>
        </w:rPr>
        <w:t xml:space="preserve"> ודמי השכירות היו מועברים ישירות </w:t>
      </w:r>
      <w:r>
        <w:rPr>
          <w:rFonts w:ascii="Arial" w:hAnsi="Arial" w:hint="cs"/>
          <w:noProof w:val="0"/>
          <w:rtl/>
        </w:rPr>
        <w:t xml:space="preserve">אל </w:t>
      </w:r>
      <w:r w:rsidR="008810AB">
        <w:rPr>
          <w:rFonts w:ascii="Arial" w:hAnsi="Arial" w:hint="cs"/>
          <w:noProof w:val="0"/>
          <w:rtl/>
        </w:rPr>
        <w:t>ב</w:t>
      </w:r>
      <w:r w:rsidR="008810AB">
        <w:rPr>
          <w:rFonts w:ascii="Arial" w:hAnsi="Arial"/>
          <w:noProof w:val="0"/>
          <w:rtl/>
        </w:rPr>
        <w:t>'</w:t>
      </w:r>
      <w:r w:rsidR="00F93935">
        <w:rPr>
          <w:rFonts w:ascii="Arial" w:hAnsi="Arial" w:hint="cs"/>
          <w:noProof w:val="0"/>
          <w:rtl/>
        </w:rPr>
        <w:t xml:space="preserve"> (סעיף 33 לכתב התביעה)</w:t>
      </w:r>
      <w:r>
        <w:rPr>
          <w:rFonts w:ascii="Arial" w:hAnsi="Arial" w:hint="cs"/>
          <w:noProof w:val="0"/>
          <w:rtl/>
        </w:rPr>
        <w:t>.</w:t>
      </w:r>
      <w:r w:rsidR="00F93935">
        <w:rPr>
          <w:rFonts w:ascii="Arial" w:hAnsi="Arial" w:hint="cs"/>
          <w:noProof w:val="0"/>
          <w:rtl/>
        </w:rPr>
        <w:t xml:space="preserve"> </w:t>
      </w:r>
    </w:p>
    <w:p w:rsidR="006A3D0E" w:rsidRPr="006A3D0E" w:rsidRDefault="00437CA8" w:rsidP="00437CA8">
      <w:pPr>
        <w:pStyle w:val="ad"/>
        <w:spacing w:after="120" w:line="360" w:lineRule="auto"/>
        <w:ind w:left="567"/>
        <w:contextualSpacing w:val="0"/>
        <w:jc w:val="both"/>
        <w:rPr>
          <w:rFonts w:ascii="Arial" w:hAnsi="Arial"/>
          <w:noProof w:val="0"/>
          <w:rtl/>
        </w:rPr>
      </w:pPr>
      <w:r>
        <w:rPr>
          <w:rFonts w:ascii="Arial" w:hAnsi="Arial" w:hint="cs"/>
          <w:noProof w:val="0"/>
          <w:rtl/>
        </w:rPr>
        <w:t xml:space="preserve">שנית, </w:t>
      </w:r>
      <w:r w:rsidR="00F93935">
        <w:rPr>
          <w:rFonts w:ascii="Arial" w:hAnsi="Arial" w:hint="cs"/>
          <w:noProof w:val="0"/>
          <w:rtl/>
        </w:rPr>
        <w:t>ככל שה</w:t>
      </w:r>
      <w:r>
        <w:rPr>
          <w:rFonts w:ascii="Arial" w:hAnsi="Arial" w:hint="cs"/>
          <w:noProof w:val="0"/>
          <w:rtl/>
        </w:rPr>
        <w:t xml:space="preserve">הסכם היה לרכישה בפועל על ידי </w:t>
      </w:r>
      <w:r w:rsidR="008810AB">
        <w:rPr>
          <w:rFonts w:ascii="Arial" w:hAnsi="Arial" w:hint="cs"/>
          <w:noProof w:val="0"/>
          <w:rtl/>
        </w:rPr>
        <w:t>ב</w:t>
      </w:r>
      <w:r w:rsidR="008810AB">
        <w:rPr>
          <w:rFonts w:ascii="Arial" w:hAnsi="Arial"/>
          <w:noProof w:val="0"/>
          <w:rtl/>
        </w:rPr>
        <w:t>'</w:t>
      </w:r>
      <w:r w:rsidR="00F93935">
        <w:rPr>
          <w:rFonts w:ascii="Arial" w:hAnsi="Arial" w:hint="cs"/>
          <w:noProof w:val="0"/>
          <w:rtl/>
        </w:rPr>
        <w:t>, מצופה היה שהיא תטפל בהשכרת הדירה או לכל הפחות תקבל את דמי השכירות אליה ולא ש</w:t>
      </w:r>
      <w:r w:rsidR="008810AB">
        <w:rPr>
          <w:rFonts w:ascii="Arial" w:hAnsi="Arial" w:hint="cs"/>
          <w:noProof w:val="0"/>
          <w:rtl/>
        </w:rPr>
        <w:t>נ</w:t>
      </w:r>
      <w:r w:rsidR="008810AB">
        <w:rPr>
          <w:rFonts w:ascii="Arial" w:hAnsi="Arial"/>
          <w:noProof w:val="0"/>
          <w:rtl/>
        </w:rPr>
        <w:t>'</w:t>
      </w:r>
      <w:r w:rsidR="00F93935">
        <w:rPr>
          <w:rFonts w:ascii="Arial" w:hAnsi="Arial" w:hint="cs"/>
          <w:noProof w:val="0"/>
          <w:rtl/>
        </w:rPr>
        <w:t xml:space="preserve"> תגבה ותעביר את הכספים. </w:t>
      </w:r>
    </w:p>
    <w:p w:rsidR="005F37D8" w:rsidRDefault="00A055F8" w:rsidP="008D7A93">
      <w:pPr>
        <w:pStyle w:val="ad"/>
        <w:numPr>
          <w:ilvl w:val="0"/>
          <w:numId w:val="2"/>
        </w:numPr>
        <w:spacing w:after="120" w:line="360" w:lineRule="auto"/>
        <w:ind w:left="567" w:hanging="567"/>
        <w:contextualSpacing w:val="0"/>
        <w:jc w:val="both"/>
        <w:rPr>
          <w:rFonts w:ascii="Arial" w:hAnsi="Arial"/>
          <w:noProof w:val="0"/>
        </w:rPr>
      </w:pPr>
      <w:r w:rsidRPr="005F37D8">
        <w:rPr>
          <w:rFonts w:ascii="Arial" w:hAnsi="Arial"/>
          <w:noProof w:val="0"/>
          <w:rtl/>
        </w:rPr>
        <w:t xml:space="preserve">כך או כך, לא הוצגו ראיות למלוא הסכום שנטען ששולם </w:t>
      </w:r>
      <w:r w:rsidR="00437CA8">
        <w:rPr>
          <w:rFonts w:ascii="Arial" w:hAnsi="Arial" w:hint="cs"/>
          <w:noProof w:val="0"/>
          <w:rtl/>
        </w:rPr>
        <w:t xml:space="preserve">עבור מימון הרכישה, לא הוצגה ראיה ממנה ניתן ללמוד שהמימון בוצע על ידי </w:t>
      </w:r>
      <w:r w:rsidR="008810AB">
        <w:rPr>
          <w:rFonts w:ascii="Arial" w:hAnsi="Arial" w:hint="cs"/>
          <w:noProof w:val="0"/>
          <w:rtl/>
        </w:rPr>
        <w:t>ב</w:t>
      </w:r>
      <w:r w:rsidR="008810AB">
        <w:rPr>
          <w:rFonts w:ascii="Arial" w:hAnsi="Arial"/>
          <w:noProof w:val="0"/>
          <w:rtl/>
        </w:rPr>
        <w:t>'</w:t>
      </w:r>
      <w:r w:rsidR="00437CA8">
        <w:rPr>
          <w:rFonts w:ascii="Arial" w:hAnsi="Arial" w:hint="cs"/>
          <w:noProof w:val="0"/>
          <w:rtl/>
        </w:rPr>
        <w:t xml:space="preserve"> עצמה </w:t>
      </w:r>
      <w:r w:rsidR="005F37D8" w:rsidRPr="005F37D8">
        <w:rPr>
          <w:rFonts w:ascii="Arial" w:hAnsi="Arial" w:hint="cs"/>
          <w:noProof w:val="0"/>
          <w:rtl/>
        </w:rPr>
        <w:t xml:space="preserve">ולא הוצגה גרסה סדורה ועקבית ביחס לאופן פירעון ההלוואה והסכום ששולם על חשבון ההלוואה; </w:t>
      </w:r>
      <w:r w:rsidRPr="005F37D8">
        <w:rPr>
          <w:rFonts w:ascii="Arial" w:hAnsi="Arial"/>
          <w:noProof w:val="0"/>
          <w:rtl/>
        </w:rPr>
        <w:t xml:space="preserve">אך עצם העברת דמי השכירות משך כל התקופה לידי </w:t>
      </w:r>
      <w:r w:rsidR="008810AB">
        <w:rPr>
          <w:rFonts w:ascii="Arial" w:hAnsi="Arial"/>
          <w:noProof w:val="0"/>
          <w:rtl/>
        </w:rPr>
        <w:t>ב'</w:t>
      </w:r>
      <w:r w:rsidRPr="005F37D8">
        <w:rPr>
          <w:rFonts w:ascii="Arial" w:hAnsi="Arial"/>
          <w:noProof w:val="0"/>
          <w:rtl/>
        </w:rPr>
        <w:t xml:space="preserve"> מוסכם על הצדדים (כאשר </w:t>
      </w:r>
      <w:r w:rsidR="008810AB">
        <w:rPr>
          <w:rFonts w:ascii="Arial" w:hAnsi="Arial"/>
          <w:noProof w:val="0"/>
          <w:rtl/>
        </w:rPr>
        <w:t>נ'</w:t>
      </w:r>
      <w:r w:rsidRPr="005F37D8">
        <w:rPr>
          <w:rFonts w:ascii="Arial" w:hAnsi="Arial"/>
          <w:noProof w:val="0"/>
          <w:rtl/>
        </w:rPr>
        <w:t xml:space="preserve"> טוענת שמדובר בהחזר הלוואה ו</w:t>
      </w:r>
      <w:r w:rsidR="008810AB">
        <w:rPr>
          <w:rFonts w:ascii="Arial" w:hAnsi="Arial"/>
          <w:noProof w:val="0"/>
          <w:rtl/>
        </w:rPr>
        <w:t>ב'</w:t>
      </w:r>
      <w:r w:rsidRPr="005F37D8">
        <w:rPr>
          <w:rFonts w:ascii="Arial" w:hAnsi="Arial"/>
          <w:noProof w:val="0"/>
          <w:rtl/>
        </w:rPr>
        <w:t xml:space="preserve"> טוענת שהעברת הכספים לידיה נבעה מזכותה בנכס</w:t>
      </w:r>
      <w:r w:rsidR="0036737D">
        <w:rPr>
          <w:rFonts w:ascii="Arial" w:hAnsi="Arial" w:hint="cs"/>
          <w:noProof w:val="0"/>
          <w:rtl/>
        </w:rPr>
        <w:t xml:space="preserve"> </w:t>
      </w:r>
      <w:r w:rsidR="008D7A93">
        <w:rPr>
          <w:rFonts w:ascii="Arial" w:hAnsi="Arial" w:hint="cs"/>
          <w:noProof w:val="0"/>
          <w:rtl/>
        </w:rPr>
        <w:t>(</w:t>
      </w:r>
      <w:r w:rsidR="005F37D8" w:rsidRPr="005F37D8">
        <w:rPr>
          <w:rFonts w:ascii="Arial" w:hAnsi="Arial" w:hint="cs"/>
          <w:noProof w:val="0"/>
          <w:rtl/>
        </w:rPr>
        <w:t xml:space="preserve">ראו עדותה של </w:t>
      </w:r>
      <w:r w:rsidR="008810AB">
        <w:rPr>
          <w:rFonts w:ascii="Arial" w:hAnsi="Arial" w:hint="cs"/>
          <w:noProof w:val="0"/>
          <w:rtl/>
        </w:rPr>
        <w:t>נ</w:t>
      </w:r>
      <w:r w:rsidR="008810AB">
        <w:rPr>
          <w:rFonts w:ascii="Arial" w:hAnsi="Arial"/>
          <w:noProof w:val="0"/>
          <w:rtl/>
        </w:rPr>
        <w:t>'</w:t>
      </w:r>
      <w:r w:rsidR="005F37D8" w:rsidRPr="005F37D8">
        <w:rPr>
          <w:rFonts w:ascii="Arial" w:hAnsi="Arial" w:hint="cs"/>
          <w:noProof w:val="0"/>
          <w:rtl/>
        </w:rPr>
        <w:t xml:space="preserve"> </w:t>
      </w:r>
      <w:r w:rsidR="005F37D8">
        <w:rPr>
          <w:rFonts w:ascii="Arial" w:hAnsi="Arial" w:hint="cs"/>
          <w:noProof w:val="0"/>
          <w:rtl/>
        </w:rPr>
        <w:t>(</w:t>
      </w:r>
      <w:r w:rsidR="005F37D8" w:rsidRPr="005F37D8">
        <w:rPr>
          <w:rFonts w:ascii="Arial" w:hAnsi="Arial" w:hint="cs"/>
          <w:noProof w:val="0"/>
          <w:rtl/>
        </w:rPr>
        <w:t>עמ' 15-13</w:t>
      </w:r>
      <w:r w:rsidR="005F37D8">
        <w:rPr>
          <w:rFonts w:ascii="Arial" w:hAnsi="Arial" w:hint="cs"/>
          <w:noProof w:val="0"/>
          <w:rtl/>
        </w:rPr>
        <w:t>)</w:t>
      </w:r>
      <w:r w:rsidR="005F37D8" w:rsidRPr="005F37D8">
        <w:rPr>
          <w:rFonts w:ascii="Arial" w:hAnsi="Arial" w:hint="cs"/>
          <w:noProof w:val="0"/>
          <w:rtl/>
        </w:rPr>
        <w:t xml:space="preserve"> ועדותה של </w:t>
      </w:r>
      <w:r w:rsidR="008810AB">
        <w:rPr>
          <w:rFonts w:ascii="Arial" w:hAnsi="Arial" w:hint="cs"/>
          <w:noProof w:val="0"/>
          <w:rtl/>
        </w:rPr>
        <w:t>ב</w:t>
      </w:r>
      <w:r w:rsidR="008810AB">
        <w:rPr>
          <w:rFonts w:ascii="Arial" w:hAnsi="Arial"/>
          <w:noProof w:val="0"/>
          <w:rtl/>
        </w:rPr>
        <w:t>'</w:t>
      </w:r>
      <w:r w:rsidR="005F37D8" w:rsidRPr="005F37D8">
        <w:rPr>
          <w:rFonts w:ascii="Arial" w:hAnsi="Arial" w:hint="cs"/>
          <w:noProof w:val="0"/>
          <w:rtl/>
        </w:rPr>
        <w:t xml:space="preserve"> </w:t>
      </w:r>
      <w:r w:rsidR="005F37D8" w:rsidRPr="005F37D8">
        <w:rPr>
          <w:rFonts w:ascii="Arial" w:hAnsi="Arial"/>
          <w:noProof w:val="0"/>
          <w:rtl/>
        </w:rPr>
        <w:t>(עמ' 90, ש' 16-10)</w:t>
      </w:r>
      <w:r w:rsidR="005F37D8">
        <w:rPr>
          <w:rFonts w:ascii="Arial" w:hAnsi="Arial" w:hint="cs"/>
          <w:noProof w:val="0"/>
          <w:rtl/>
        </w:rPr>
        <w:t>)</w:t>
      </w:r>
      <w:r w:rsidR="005F37D8" w:rsidRPr="005F37D8">
        <w:rPr>
          <w:rFonts w:ascii="Arial" w:hAnsi="Arial"/>
          <w:noProof w:val="0"/>
          <w:rtl/>
        </w:rPr>
        <w:t>.</w:t>
      </w:r>
    </w:p>
    <w:p w:rsidR="00813EF5" w:rsidRDefault="0036737D" w:rsidP="00F93935">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עם זאת, על אף הקושי בגרסתה של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בענין ההלוואה ופירעונה באמצעות דמי השכירות - </w:t>
      </w:r>
      <w:r w:rsidR="00813EF5">
        <w:rPr>
          <w:rFonts w:ascii="Arial" w:hAnsi="Arial" w:hint="cs"/>
          <w:noProof w:val="0"/>
          <w:rtl/>
        </w:rPr>
        <w:t xml:space="preserve">איני סבורה שניתן לקבל את טענותיה של </w:t>
      </w:r>
      <w:r w:rsidR="008810AB">
        <w:rPr>
          <w:rFonts w:ascii="Arial" w:hAnsi="Arial" w:hint="cs"/>
          <w:noProof w:val="0"/>
          <w:rtl/>
        </w:rPr>
        <w:t>ב</w:t>
      </w:r>
      <w:r w:rsidR="008810AB">
        <w:rPr>
          <w:rFonts w:ascii="Arial" w:hAnsi="Arial"/>
          <w:noProof w:val="0"/>
          <w:rtl/>
        </w:rPr>
        <w:t>'</w:t>
      </w:r>
      <w:r w:rsidR="00813EF5">
        <w:rPr>
          <w:rFonts w:ascii="Arial" w:hAnsi="Arial" w:hint="cs"/>
          <w:noProof w:val="0"/>
          <w:rtl/>
        </w:rPr>
        <w:t xml:space="preserve"> </w:t>
      </w:r>
      <w:r w:rsidR="00F93935">
        <w:rPr>
          <w:rFonts w:ascii="Arial" w:hAnsi="Arial" w:hint="cs"/>
          <w:noProof w:val="0"/>
          <w:rtl/>
        </w:rPr>
        <w:t>בכל הנוגע למסקנה הנלמדת מהעברת דמי השכירות לידיה כמבססת בעלות</w:t>
      </w:r>
      <w:r w:rsidR="00813EF5">
        <w:rPr>
          <w:rFonts w:ascii="Arial" w:hAnsi="Arial" w:hint="cs"/>
          <w:noProof w:val="0"/>
          <w:rtl/>
        </w:rPr>
        <w:t>:</w:t>
      </w:r>
    </w:p>
    <w:p w:rsidR="008D7A93" w:rsidRDefault="00437CA8" w:rsidP="00813EF5">
      <w:pPr>
        <w:pStyle w:val="ad"/>
        <w:spacing w:after="120" w:line="360" w:lineRule="auto"/>
        <w:ind w:left="567"/>
        <w:contextualSpacing w:val="0"/>
        <w:jc w:val="both"/>
        <w:rPr>
          <w:rFonts w:ascii="Arial" w:hAnsi="Arial"/>
          <w:noProof w:val="0"/>
          <w:rtl/>
        </w:rPr>
      </w:pPr>
      <w:r>
        <w:rPr>
          <w:rFonts w:ascii="Arial" w:hAnsi="Arial" w:hint="cs"/>
          <w:b/>
          <w:bCs/>
          <w:noProof w:val="0"/>
          <w:rtl/>
        </w:rPr>
        <w:t xml:space="preserve">ראשית, </w:t>
      </w:r>
      <w:r>
        <w:rPr>
          <w:rFonts w:ascii="Arial" w:hAnsi="Arial" w:hint="cs"/>
          <w:noProof w:val="0"/>
          <w:rtl/>
        </w:rPr>
        <w:t>כאמור,</w:t>
      </w:r>
      <w:r w:rsidR="00813EF5">
        <w:rPr>
          <w:rFonts w:ascii="Arial" w:hAnsi="Arial" w:hint="cs"/>
          <w:noProof w:val="0"/>
          <w:rtl/>
        </w:rPr>
        <w:t xml:space="preserve"> </w:t>
      </w:r>
      <w:r w:rsidR="00F93935">
        <w:rPr>
          <w:rFonts w:ascii="Arial" w:hAnsi="Arial" w:hint="cs"/>
          <w:noProof w:val="0"/>
          <w:rtl/>
        </w:rPr>
        <w:t>לא הוצגה ראיה ברורה לכך שמימון הרכישה בוצע על ידיה</w:t>
      </w:r>
      <w:r w:rsidR="008D7A93">
        <w:rPr>
          <w:rFonts w:ascii="Arial" w:hAnsi="Arial" w:hint="cs"/>
          <w:noProof w:val="0"/>
          <w:rtl/>
        </w:rPr>
        <w:t>, לא הוצגו ראיות לכך וזאת שעה שמדובר בענין שאמור להיות לו תיעוד בנקאי</w:t>
      </w:r>
      <w:r w:rsidR="00F93935">
        <w:rPr>
          <w:rFonts w:ascii="Arial" w:hAnsi="Arial" w:hint="cs"/>
          <w:noProof w:val="0"/>
          <w:rtl/>
        </w:rPr>
        <w:t xml:space="preserve">. </w:t>
      </w:r>
    </w:p>
    <w:p w:rsidR="00F93935" w:rsidRDefault="00F93935" w:rsidP="00813EF5">
      <w:pPr>
        <w:pStyle w:val="ad"/>
        <w:spacing w:after="120" w:line="360" w:lineRule="auto"/>
        <w:ind w:left="567"/>
        <w:contextualSpacing w:val="0"/>
        <w:jc w:val="both"/>
        <w:rPr>
          <w:rFonts w:ascii="Arial" w:hAnsi="Arial"/>
          <w:noProof w:val="0"/>
          <w:rtl/>
        </w:rPr>
      </w:pPr>
      <w:r>
        <w:rPr>
          <w:rFonts w:ascii="Arial" w:hAnsi="Arial" w:hint="cs"/>
          <w:noProof w:val="0"/>
          <w:rtl/>
        </w:rPr>
        <w:t xml:space="preserve">מעבר לאמור, גם אם היתה מוצגת ראיה לכך, </w:t>
      </w:r>
      <w:r w:rsidR="005F37D8">
        <w:rPr>
          <w:rFonts w:ascii="Arial" w:hAnsi="Arial" w:hint="cs"/>
          <w:noProof w:val="0"/>
          <w:rtl/>
        </w:rPr>
        <w:t xml:space="preserve">מימון הרכישה על ידי </w:t>
      </w:r>
      <w:r w:rsidR="008810AB">
        <w:rPr>
          <w:rFonts w:ascii="Arial" w:hAnsi="Arial" w:hint="cs"/>
          <w:noProof w:val="0"/>
          <w:rtl/>
        </w:rPr>
        <w:t>ב</w:t>
      </w:r>
      <w:r w:rsidR="008810AB">
        <w:rPr>
          <w:rFonts w:ascii="Arial" w:hAnsi="Arial"/>
          <w:noProof w:val="0"/>
          <w:rtl/>
        </w:rPr>
        <w:t>'</w:t>
      </w:r>
      <w:r w:rsidR="005F37D8">
        <w:rPr>
          <w:rFonts w:ascii="Arial" w:hAnsi="Arial" w:hint="cs"/>
          <w:noProof w:val="0"/>
          <w:rtl/>
        </w:rPr>
        <w:t xml:space="preserve"> אינו יוצר בעלות שלה בדירה</w:t>
      </w:r>
      <w:r w:rsidR="00813EF5">
        <w:rPr>
          <w:rFonts w:ascii="Arial" w:hAnsi="Arial" w:hint="cs"/>
          <w:noProof w:val="0"/>
          <w:rtl/>
        </w:rPr>
        <w:t xml:space="preserve">, אלא לכל היותר זכות פירעון של ההלוואה. </w:t>
      </w:r>
    </w:p>
    <w:p w:rsidR="00813EF5" w:rsidRDefault="00813EF5" w:rsidP="00813EF5">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אין בעצם התשלום על ידיה כדי לגרור הכרה בזכות </w:t>
      </w:r>
      <w:r w:rsidRPr="0036737D">
        <w:rPr>
          <w:rFonts w:ascii="Arial" w:hAnsi="Arial" w:hint="cs"/>
          <w:b/>
          <w:bCs/>
          <w:noProof w:val="0"/>
          <w:rtl/>
        </w:rPr>
        <w:t>הבעלות</w:t>
      </w:r>
      <w:r>
        <w:rPr>
          <w:rFonts w:ascii="Arial" w:hAnsi="Arial" w:hint="cs"/>
          <w:noProof w:val="0"/>
          <w:rtl/>
        </w:rPr>
        <w:t xml:space="preserve"> שלה. </w:t>
      </w:r>
    </w:p>
    <w:p w:rsidR="0036737D" w:rsidRDefault="00813EF5" w:rsidP="00813EF5">
      <w:pPr>
        <w:pStyle w:val="ad"/>
        <w:spacing w:after="120" w:line="360" w:lineRule="auto"/>
        <w:ind w:left="567"/>
        <w:contextualSpacing w:val="0"/>
        <w:jc w:val="both"/>
        <w:rPr>
          <w:rFonts w:ascii="Arial" w:hAnsi="Arial"/>
          <w:noProof w:val="0"/>
          <w:rtl/>
        </w:rPr>
      </w:pPr>
      <w:r w:rsidRPr="00F93935">
        <w:rPr>
          <w:rFonts w:ascii="Arial" w:hAnsi="Arial" w:hint="cs"/>
          <w:b/>
          <w:bCs/>
          <w:noProof w:val="0"/>
          <w:rtl/>
        </w:rPr>
        <w:t>שנית</w:t>
      </w:r>
      <w:r>
        <w:rPr>
          <w:rFonts w:ascii="Arial" w:hAnsi="Arial" w:hint="cs"/>
          <w:noProof w:val="0"/>
          <w:rtl/>
        </w:rPr>
        <w:t xml:space="preserve">, ככל שכוונת הצדדים היתה שתשלום התמורה על ידי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יהיה תמורת הקניית זכות הבעלות, מצופה היה שענין זה יתועד באופן כלשהו או שתוצג אינדיקציה לכוונה זו. </w:t>
      </w:r>
    </w:p>
    <w:p w:rsidR="00813EF5" w:rsidRDefault="00813EF5" w:rsidP="008D7A93">
      <w:pPr>
        <w:pStyle w:val="ad"/>
        <w:spacing w:after="120" w:line="360" w:lineRule="auto"/>
        <w:ind w:left="567"/>
        <w:contextualSpacing w:val="0"/>
        <w:jc w:val="both"/>
        <w:rPr>
          <w:rFonts w:ascii="Arial" w:hAnsi="Arial"/>
          <w:noProof w:val="0"/>
          <w:rtl/>
        </w:rPr>
      </w:pPr>
      <w:r>
        <w:rPr>
          <w:rFonts w:ascii="Arial" w:hAnsi="Arial" w:hint="cs"/>
          <w:noProof w:val="0"/>
          <w:rtl/>
        </w:rPr>
        <w:t xml:space="preserve">מעבר לכך שלא הוצג הסכם, תיעוד של הכוונה באופן אחר או עדות של גורם שאינו בעל ענין בתיק </w:t>
      </w:r>
      <w:r w:rsidR="008D7A93">
        <w:rPr>
          <w:rFonts w:ascii="Arial" w:hAnsi="Arial" w:hint="cs"/>
          <w:noProof w:val="0"/>
          <w:rtl/>
        </w:rPr>
        <w:t>-</w:t>
      </w:r>
      <w:r>
        <w:rPr>
          <w:rFonts w:ascii="Arial" w:hAnsi="Arial" w:hint="cs"/>
          <w:noProof w:val="0"/>
          <w:rtl/>
        </w:rPr>
        <w:t xml:space="preserve"> גם התנהגות הצדדים אינה מלמדת על </w:t>
      </w:r>
      <w:r w:rsidR="009E697E">
        <w:rPr>
          <w:rFonts w:ascii="Arial" w:hAnsi="Arial" w:hint="cs"/>
          <w:noProof w:val="0"/>
          <w:rtl/>
        </w:rPr>
        <w:t>כוונה להקנות זכות בעלות שכן, כאמור, ככל שהכוונה היתה ש</w:t>
      </w:r>
      <w:r w:rsidR="008810AB">
        <w:rPr>
          <w:rFonts w:ascii="Arial" w:hAnsi="Arial" w:hint="cs"/>
          <w:noProof w:val="0"/>
          <w:rtl/>
        </w:rPr>
        <w:t>ב</w:t>
      </w:r>
      <w:r w:rsidR="008810AB">
        <w:rPr>
          <w:rFonts w:ascii="Arial" w:hAnsi="Arial"/>
          <w:noProof w:val="0"/>
          <w:rtl/>
        </w:rPr>
        <w:t>'</w:t>
      </w:r>
      <w:r w:rsidR="009E697E">
        <w:rPr>
          <w:rFonts w:ascii="Arial" w:hAnsi="Arial" w:hint="cs"/>
          <w:noProof w:val="0"/>
          <w:rtl/>
        </w:rPr>
        <w:t xml:space="preserve"> תרכוש את הנכס, מדוע לא בוצעה העברה של הנכס על שמה בחלוף תקופת ההגבלה על העברת הזכויות?</w:t>
      </w:r>
    </w:p>
    <w:p w:rsidR="002A0B66" w:rsidRDefault="009E697E" w:rsidP="009E697E">
      <w:pPr>
        <w:pStyle w:val="ad"/>
        <w:spacing w:after="120" w:line="360" w:lineRule="auto"/>
        <w:ind w:left="567"/>
        <w:contextualSpacing w:val="0"/>
        <w:jc w:val="both"/>
        <w:rPr>
          <w:rFonts w:ascii="Arial" w:hAnsi="Arial"/>
          <w:noProof w:val="0"/>
          <w:rtl/>
        </w:rPr>
      </w:pPr>
      <w:r w:rsidRPr="00F93935">
        <w:rPr>
          <w:rFonts w:ascii="Arial" w:hAnsi="Arial" w:hint="cs"/>
          <w:b/>
          <w:bCs/>
          <w:noProof w:val="0"/>
          <w:rtl/>
        </w:rPr>
        <w:t>שלישית</w:t>
      </w:r>
      <w:r>
        <w:rPr>
          <w:rFonts w:ascii="Arial" w:hAnsi="Arial" w:hint="cs"/>
          <w:noProof w:val="0"/>
          <w:rtl/>
        </w:rPr>
        <w:t xml:space="preserve">, </w:t>
      </w:r>
      <w:r w:rsidR="00813EF5">
        <w:rPr>
          <w:rFonts w:ascii="Arial" w:hAnsi="Arial" w:hint="cs"/>
          <w:noProof w:val="0"/>
          <w:rtl/>
        </w:rPr>
        <w:t xml:space="preserve">העברת דמי השכירות אל </w:t>
      </w:r>
      <w:r w:rsidR="008810AB">
        <w:rPr>
          <w:rFonts w:ascii="Arial" w:hAnsi="Arial" w:hint="cs"/>
          <w:noProof w:val="0"/>
          <w:rtl/>
        </w:rPr>
        <w:t>ב</w:t>
      </w:r>
      <w:r w:rsidR="008810AB">
        <w:rPr>
          <w:rFonts w:ascii="Arial" w:hAnsi="Arial"/>
          <w:noProof w:val="0"/>
          <w:rtl/>
        </w:rPr>
        <w:t>'</w:t>
      </w:r>
      <w:r w:rsidR="00813EF5">
        <w:rPr>
          <w:rFonts w:ascii="Arial" w:hAnsi="Arial" w:hint="cs"/>
          <w:noProof w:val="0"/>
          <w:rtl/>
        </w:rPr>
        <w:t xml:space="preserve"> בנסיבות בהן הסכם השכירות רשום על שמה של </w:t>
      </w:r>
      <w:r w:rsidR="008810AB">
        <w:rPr>
          <w:rFonts w:ascii="Arial" w:hAnsi="Arial" w:hint="cs"/>
          <w:noProof w:val="0"/>
          <w:rtl/>
        </w:rPr>
        <w:t>נ</w:t>
      </w:r>
      <w:r w:rsidR="008810AB">
        <w:rPr>
          <w:rFonts w:ascii="Arial" w:hAnsi="Arial"/>
          <w:noProof w:val="0"/>
          <w:rtl/>
        </w:rPr>
        <w:t>'</w:t>
      </w:r>
      <w:r w:rsidR="00813EF5">
        <w:rPr>
          <w:rFonts w:ascii="Arial" w:hAnsi="Arial" w:hint="cs"/>
          <w:noProof w:val="0"/>
          <w:rtl/>
        </w:rPr>
        <w:t xml:space="preserve"> </w:t>
      </w:r>
      <w:r w:rsidR="00F93935">
        <w:rPr>
          <w:rFonts w:ascii="Arial" w:hAnsi="Arial" w:hint="cs"/>
          <w:noProof w:val="0"/>
          <w:rtl/>
        </w:rPr>
        <w:t xml:space="preserve">(ראו עדותה של </w:t>
      </w:r>
      <w:r w:rsidR="008810AB">
        <w:rPr>
          <w:rFonts w:ascii="Arial" w:hAnsi="Arial" w:hint="cs"/>
          <w:noProof w:val="0"/>
          <w:rtl/>
        </w:rPr>
        <w:t>ב</w:t>
      </w:r>
      <w:r w:rsidR="008810AB">
        <w:rPr>
          <w:rFonts w:ascii="Arial" w:hAnsi="Arial"/>
          <w:noProof w:val="0"/>
          <w:rtl/>
        </w:rPr>
        <w:t>'</w:t>
      </w:r>
      <w:r w:rsidR="00F93935">
        <w:rPr>
          <w:rFonts w:ascii="Arial" w:hAnsi="Arial" w:hint="cs"/>
          <w:noProof w:val="0"/>
          <w:rtl/>
        </w:rPr>
        <w:t>, עמ' 90</w:t>
      </w:r>
      <w:r w:rsidR="002A0B66">
        <w:rPr>
          <w:rFonts w:ascii="Arial" w:hAnsi="Arial" w:hint="cs"/>
          <w:noProof w:val="0"/>
          <w:rtl/>
        </w:rPr>
        <w:t xml:space="preserve">, ש' 10-16) </w:t>
      </w:r>
      <w:r w:rsidR="00813EF5">
        <w:rPr>
          <w:rFonts w:ascii="Arial" w:hAnsi="Arial" w:hint="cs"/>
          <w:noProof w:val="0"/>
          <w:rtl/>
        </w:rPr>
        <w:t xml:space="preserve">תומך בגרסתה של </w:t>
      </w:r>
      <w:r w:rsidR="008810AB">
        <w:rPr>
          <w:rFonts w:ascii="Arial" w:hAnsi="Arial" w:hint="cs"/>
          <w:noProof w:val="0"/>
          <w:rtl/>
        </w:rPr>
        <w:t>נ</w:t>
      </w:r>
      <w:r w:rsidR="008810AB">
        <w:rPr>
          <w:rFonts w:ascii="Arial" w:hAnsi="Arial"/>
          <w:noProof w:val="0"/>
          <w:rtl/>
        </w:rPr>
        <w:t>'</w:t>
      </w:r>
      <w:r w:rsidR="00813EF5">
        <w:rPr>
          <w:rFonts w:ascii="Arial" w:hAnsi="Arial" w:hint="cs"/>
          <w:noProof w:val="0"/>
          <w:rtl/>
        </w:rPr>
        <w:t xml:space="preserve"> בדבר מתן הל</w:t>
      </w:r>
      <w:r w:rsidR="00437CA8">
        <w:rPr>
          <w:rFonts w:ascii="Arial" w:hAnsi="Arial" w:hint="cs"/>
          <w:noProof w:val="0"/>
          <w:rtl/>
        </w:rPr>
        <w:t xml:space="preserve">וואה (על ידי </w:t>
      </w:r>
      <w:r w:rsidR="008810AB">
        <w:rPr>
          <w:rFonts w:ascii="Arial" w:hAnsi="Arial" w:hint="cs"/>
          <w:noProof w:val="0"/>
          <w:rtl/>
        </w:rPr>
        <w:t>ב</w:t>
      </w:r>
      <w:r w:rsidR="008810AB">
        <w:rPr>
          <w:rFonts w:ascii="Arial" w:hAnsi="Arial"/>
          <w:noProof w:val="0"/>
          <w:rtl/>
        </w:rPr>
        <w:t>'</w:t>
      </w:r>
      <w:r w:rsidR="00437CA8">
        <w:rPr>
          <w:rFonts w:ascii="Arial" w:hAnsi="Arial" w:hint="cs"/>
          <w:noProof w:val="0"/>
          <w:rtl/>
        </w:rPr>
        <w:t xml:space="preserve"> או על ידי המנוח</w:t>
      </w:r>
      <w:r w:rsidR="00813EF5">
        <w:rPr>
          <w:rFonts w:ascii="Arial" w:hAnsi="Arial" w:hint="cs"/>
          <w:noProof w:val="0"/>
          <w:rtl/>
        </w:rPr>
        <w:t>) שנפרעה באמצעות דמי השכירות.</w:t>
      </w:r>
      <w:r>
        <w:rPr>
          <w:rFonts w:ascii="Arial" w:hAnsi="Arial" w:hint="cs"/>
          <w:noProof w:val="0"/>
          <w:rtl/>
        </w:rPr>
        <w:t xml:space="preserve"> </w:t>
      </w:r>
    </w:p>
    <w:p w:rsidR="002A0B66" w:rsidRDefault="009E697E" w:rsidP="0036737D">
      <w:pPr>
        <w:pStyle w:val="ad"/>
        <w:spacing w:after="120" w:line="360" w:lineRule="auto"/>
        <w:ind w:left="567"/>
        <w:contextualSpacing w:val="0"/>
        <w:jc w:val="both"/>
        <w:rPr>
          <w:rFonts w:ascii="Arial" w:hAnsi="Arial"/>
          <w:noProof w:val="0"/>
          <w:rtl/>
        </w:rPr>
      </w:pPr>
      <w:r>
        <w:rPr>
          <w:rFonts w:ascii="Arial" w:hAnsi="Arial" w:hint="cs"/>
          <w:noProof w:val="0"/>
          <w:rtl/>
        </w:rPr>
        <w:t xml:space="preserve">יש קושי לקבל את טענתה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כי העברת דמי השכירות אליה נובעת מהיותה בעלים של הנכס, בין היתר, כי </w:t>
      </w:r>
      <w:r w:rsidR="002A0B66">
        <w:rPr>
          <w:rFonts w:ascii="Arial" w:hAnsi="Arial" w:hint="cs"/>
          <w:noProof w:val="0"/>
          <w:rtl/>
        </w:rPr>
        <w:t>העידה ש</w:t>
      </w:r>
      <w:r>
        <w:rPr>
          <w:rFonts w:ascii="Arial" w:hAnsi="Arial" w:hint="cs"/>
          <w:noProof w:val="0"/>
          <w:rtl/>
        </w:rPr>
        <w:t xml:space="preserve">הסכם השכירות הוא על שמה של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אילו התגבשה הסכמה בדבר בעלותה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w:t>
      </w:r>
      <w:r w:rsidR="0036737D">
        <w:rPr>
          <w:rFonts w:ascii="Arial" w:hAnsi="Arial" w:hint="cs"/>
          <w:noProof w:val="0"/>
          <w:rtl/>
        </w:rPr>
        <w:t>מצופה היה</w:t>
      </w:r>
      <w:r>
        <w:rPr>
          <w:rFonts w:ascii="Arial" w:hAnsi="Arial" w:hint="cs"/>
          <w:noProof w:val="0"/>
          <w:rtl/>
        </w:rPr>
        <w:t xml:space="preserve"> ש</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תוגדר כמשכירה וכי דמי השכירות ישולמו לידיה ולא ש</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תוגדר כמשכירה ותעביר את דמי השכירות אל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או שהם יועברו על ידי השוכר ישירות אליה. </w:t>
      </w:r>
    </w:p>
    <w:p w:rsidR="00813EF5" w:rsidRDefault="009E697E" w:rsidP="009E697E">
      <w:pPr>
        <w:pStyle w:val="ad"/>
        <w:spacing w:after="120" w:line="360" w:lineRule="auto"/>
        <w:ind w:left="567"/>
        <w:contextualSpacing w:val="0"/>
        <w:jc w:val="both"/>
        <w:rPr>
          <w:rFonts w:ascii="Arial" w:hAnsi="Arial"/>
          <w:noProof w:val="0"/>
          <w:rtl/>
        </w:rPr>
      </w:pPr>
      <w:r>
        <w:rPr>
          <w:rFonts w:ascii="Arial" w:hAnsi="Arial" w:hint="cs"/>
          <w:noProof w:val="0"/>
          <w:rtl/>
        </w:rPr>
        <w:t>אוסיף, כי גם אם היתה מניעה לעשות כן בשנים הראשונות, מצופה היה כי בחלוף 5 שנים הענין יוסדר מול השוכרים</w:t>
      </w:r>
      <w:r w:rsidR="00F050B5">
        <w:rPr>
          <w:rFonts w:ascii="Arial" w:hAnsi="Arial" w:hint="cs"/>
          <w:noProof w:val="0"/>
          <w:rtl/>
        </w:rPr>
        <w:t xml:space="preserve">, אך לא הוצגה ראיה לכך. </w:t>
      </w:r>
    </w:p>
    <w:p w:rsidR="00A00574" w:rsidRDefault="002A0B66" w:rsidP="00A85D41">
      <w:pPr>
        <w:pStyle w:val="ad"/>
        <w:spacing w:after="120" w:line="360" w:lineRule="auto"/>
        <w:ind w:left="567"/>
        <w:contextualSpacing w:val="0"/>
        <w:jc w:val="both"/>
        <w:rPr>
          <w:rFonts w:ascii="Arial" w:hAnsi="Arial"/>
          <w:noProof w:val="0"/>
          <w:rtl/>
        </w:rPr>
      </w:pPr>
      <w:r w:rsidRPr="00A00574">
        <w:rPr>
          <w:rFonts w:ascii="Arial" w:hAnsi="Arial" w:hint="cs"/>
          <w:b/>
          <w:bCs/>
          <w:noProof w:val="0"/>
          <w:rtl/>
        </w:rPr>
        <w:t>ולבסוף</w:t>
      </w:r>
      <w:r w:rsidRPr="00A00574">
        <w:rPr>
          <w:rFonts w:ascii="Arial" w:hAnsi="Arial" w:hint="cs"/>
          <w:noProof w:val="0"/>
          <w:rtl/>
        </w:rPr>
        <w:t xml:space="preserve">, אופן ניסוח הצוואות אינו תומך בגרסתה של </w:t>
      </w:r>
      <w:r w:rsidR="008810AB">
        <w:rPr>
          <w:rFonts w:ascii="Arial" w:hAnsi="Arial" w:hint="cs"/>
          <w:noProof w:val="0"/>
          <w:rtl/>
        </w:rPr>
        <w:t>ב</w:t>
      </w:r>
      <w:r w:rsidR="008810AB">
        <w:rPr>
          <w:rFonts w:ascii="Arial" w:hAnsi="Arial"/>
          <w:noProof w:val="0"/>
          <w:rtl/>
        </w:rPr>
        <w:t>'</w:t>
      </w:r>
      <w:r w:rsidR="00226F1C">
        <w:rPr>
          <w:rFonts w:ascii="Arial" w:hAnsi="Arial" w:hint="cs"/>
          <w:noProof w:val="0"/>
          <w:rtl/>
        </w:rPr>
        <w:t xml:space="preserve"> בדבר רכישת הדירה </w:t>
      </w:r>
      <w:r w:rsidR="00437CA8">
        <w:rPr>
          <w:rFonts w:ascii="Arial" w:hAnsi="Arial" w:hint="cs"/>
          <w:noProof w:val="0"/>
          <w:rtl/>
        </w:rPr>
        <w:t>באמצ</w:t>
      </w:r>
      <w:r w:rsidR="00A85D41">
        <w:rPr>
          <w:rFonts w:ascii="Arial" w:hAnsi="Arial" w:hint="cs"/>
          <w:noProof w:val="0"/>
          <w:rtl/>
        </w:rPr>
        <w:t xml:space="preserve">עות מימון הרכישה </w:t>
      </w:r>
      <w:r w:rsidR="00226F1C">
        <w:rPr>
          <w:rFonts w:ascii="Arial" w:hAnsi="Arial" w:hint="cs"/>
          <w:noProof w:val="0"/>
          <w:rtl/>
        </w:rPr>
        <w:t xml:space="preserve">אלא בגרסת </w:t>
      </w:r>
      <w:r w:rsidR="008810AB">
        <w:rPr>
          <w:rFonts w:ascii="Arial" w:hAnsi="Arial" w:hint="cs"/>
          <w:noProof w:val="0"/>
          <w:rtl/>
        </w:rPr>
        <w:t>נ</w:t>
      </w:r>
      <w:r w:rsidR="008810AB">
        <w:rPr>
          <w:rFonts w:ascii="Arial" w:hAnsi="Arial"/>
          <w:noProof w:val="0"/>
          <w:rtl/>
        </w:rPr>
        <w:t>'</w:t>
      </w:r>
      <w:r w:rsidR="00226F1C">
        <w:rPr>
          <w:rFonts w:ascii="Arial" w:hAnsi="Arial" w:hint="cs"/>
          <w:noProof w:val="0"/>
          <w:rtl/>
        </w:rPr>
        <w:t xml:space="preserve"> בדבר </w:t>
      </w:r>
      <w:r w:rsidR="00A85D41">
        <w:rPr>
          <w:rFonts w:ascii="Arial" w:hAnsi="Arial" w:hint="cs"/>
          <w:noProof w:val="0"/>
          <w:rtl/>
        </w:rPr>
        <w:t>הלוואת כספי הרכישה</w:t>
      </w:r>
      <w:r w:rsidRPr="00A00574">
        <w:rPr>
          <w:rFonts w:ascii="Arial" w:hAnsi="Arial" w:hint="cs"/>
          <w:noProof w:val="0"/>
          <w:rtl/>
        </w:rPr>
        <w:t xml:space="preserve">. </w:t>
      </w:r>
    </w:p>
    <w:p w:rsidR="00A76EE5" w:rsidRPr="00A00574" w:rsidRDefault="002A0B66" w:rsidP="009E697E">
      <w:pPr>
        <w:pStyle w:val="ad"/>
        <w:spacing w:after="120" w:line="360" w:lineRule="auto"/>
        <w:ind w:left="567"/>
        <w:contextualSpacing w:val="0"/>
        <w:jc w:val="both"/>
        <w:rPr>
          <w:rFonts w:ascii="Arial" w:hAnsi="Arial"/>
          <w:noProof w:val="0"/>
          <w:rtl/>
        </w:rPr>
      </w:pPr>
      <w:r w:rsidRPr="00A00574">
        <w:rPr>
          <w:rFonts w:ascii="Arial" w:hAnsi="Arial" w:hint="cs"/>
          <w:noProof w:val="0"/>
          <w:rtl/>
        </w:rPr>
        <w:t xml:space="preserve">בצוואה מיום 1.8.2010 כתבה </w:t>
      </w:r>
      <w:r w:rsidR="008810AB">
        <w:rPr>
          <w:rFonts w:ascii="Arial" w:hAnsi="Arial" w:hint="cs"/>
          <w:noProof w:val="0"/>
          <w:rtl/>
        </w:rPr>
        <w:t>נ</w:t>
      </w:r>
      <w:r w:rsidR="008810AB">
        <w:rPr>
          <w:rFonts w:ascii="Arial" w:hAnsi="Arial"/>
          <w:noProof w:val="0"/>
          <w:rtl/>
        </w:rPr>
        <w:t>'</w:t>
      </w:r>
      <w:r w:rsidRPr="00A00574">
        <w:rPr>
          <w:rFonts w:ascii="Arial" w:hAnsi="Arial" w:hint="cs"/>
          <w:noProof w:val="0"/>
          <w:rtl/>
        </w:rPr>
        <w:t>, כי היא מורישה את הדירה ל</w:t>
      </w:r>
      <w:r w:rsidR="008810AB">
        <w:rPr>
          <w:rFonts w:ascii="Arial" w:hAnsi="Arial" w:hint="cs"/>
          <w:noProof w:val="0"/>
          <w:rtl/>
        </w:rPr>
        <w:t>ב</w:t>
      </w:r>
      <w:r w:rsidR="008810AB">
        <w:rPr>
          <w:rFonts w:ascii="Arial" w:hAnsi="Arial"/>
          <w:noProof w:val="0"/>
          <w:rtl/>
        </w:rPr>
        <w:t>'</w:t>
      </w:r>
      <w:r w:rsidRPr="00A00574">
        <w:rPr>
          <w:rFonts w:ascii="Arial" w:hAnsi="Arial" w:hint="cs"/>
          <w:noProof w:val="0"/>
          <w:rtl/>
        </w:rPr>
        <w:t xml:space="preserve"> "</w:t>
      </w:r>
      <w:r w:rsidRPr="00A00574">
        <w:rPr>
          <w:rFonts w:ascii="Arial" w:hAnsi="Arial" w:hint="cs"/>
          <w:b/>
          <w:bCs/>
          <w:noProof w:val="0"/>
          <w:rtl/>
        </w:rPr>
        <w:t xml:space="preserve">הואיל והיא הלוותה לי את כל מחיר הדירה הנ"ל בסך 179,530 </w:t>
      </w:r>
      <w:r w:rsidR="00982B97">
        <w:rPr>
          <w:rFonts w:ascii="Arial" w:hAnsi="Arial" w:hint="cs"/>
          <w:b/>
          <w:bCs/>
          <w:noProof w:val="0"/>
          <w:rtl/>
        </w:rPr>
        <w:t>ש</w:t>
      </w:r>
      <w:r w:rsidR="00982B97">
        <w:rPr>
          <w:rFonts w:ascii="Arial" w:hAnsi="Arial"/>
          <w:b/>
          <w:bCs/>
          <w:noProof w:val="0"/>
          <w:rtl/>
        </w:rPr>
        <w:t>"</w:t>
      </w:r>
      <w:r w:rsidR="00982B97">
        <w:rPr>
          <w:rFonts w:ascii="Arial" w:hAnsi="Arial" w:hint="cs"/>
          <w:b/>
          <w:bCs/>
          <w:noProof w:val="0"/>
          <w:rtl/>
        </w:rPr>
        <w:t>ח</w:t>
      </w:r>
      <w:r w:rsidRPr="00A00574">
        <w:rPr>
          <w:rFonts w:ascii="Arial" w:hAnsi="Arial" w:hint="cs"/>
          <w:b/>
          <w:bCs/>
          <w:noProof w:val="0"/>
          <w:rtl/>
        </w:rPr>
        <w:t xml:space="preserve"> לתשלום לחב' עמידר לרכישת הדירה הנ"ל</w:t>
      </w:r>
      <w:r w:rsidRPr="00A00574">
        <w:rPr>
          <w:rFonts w:ascii="Arial" w:hAnsi="Arial" w:hint="cs"/>
          <w:noProof w:val="0"/>
          <w:rtl/>
        </w:rPr>
        <w:t>" (סעיף 2 לצוואה זו). בצוואה מיום 12.5.</w:t>
      </w:r>
      <w:r w:rsidR="00A00574" w:rsidRPr="00A00574">
        <w:rPr>
          <w:rFonts w:ascii="Arial" w:hAnsi="Arial" w:hint="cs"/>
          <w:noProof w:val="0"/>
          <w:rtl/>
        </w:rPr>
        <w:t xml:space="preserve">2011 כתבה </w:t>
      </w:r>
      <w:r w:rsidR="008810AB">
        <w:rPr>
          <w:rFonts w:ascii="Arial" w:hAnsi="Arial" w:hint="cs"/>
          <w:noProof w:val="0"/>
          <w:rtl/>
        </w:rPr>
        <w:t>נ</w:t>
      </w:r>
      <w:r w:rsidR="008810AB">
        <w:rPr>
          <w:rFonts w:ascii="Arial" w:hAnsi="Arial"/>
          <w:noProof w:val="0"/>
          <w:rtl/>
        </w:rPr>
        <w:t>'</w:t>
      </w:r>
      <w:r w:rsidR="00A00574" w:rsidRPr="00A00574">
        <w:rPr>
          <w:rFonts w:ascii="Arial" w:hAnsi="Arial" w:hint="cs"/>
          <w:noProof w:val="0"/>
          <w:rtl/>
        </w:rPr>
        <w:t>, כי היא מוריש</w:t>
      </w:r>
      <w:r w:rsidRPr="00A00574">
        <w:rPr>
          <w:rFonts w:ascii="Arial" w:hAnsi="Arial" w:hint="cs"/>
          <w:noProof w:val="0"/>
          <w:rtl/>
        </w:rPr>
        <w:t>ה את כל רכושה, לרבות הדירה, ל</w:t>
      </w:r>
      <w:r w:rsidR="008810AB">
        <w:rPr>
          <w:rFonts w:ascii="Arial" w:hAnsi="Arial" w:hint="cs"/>
          <w:noProof w:val="0"/>
          <w:rtl/>
        </w:rPr>
        <w:t>ב</w:t>
      </w:r>
      <w:r w:rsidR="008810AB">
        <w:rPr>
          <w:rFonts w:ascii="Arial" w:hAnsi="Arial"/>
          <w:noProof w:val="0"/>
          <w:rtl/>
        </w:rPr>
        <w:t>'</w:t>
      </w:r>
      <w:r w:rsidRPr="00A00574">
        <w:rPr>
          <w:rFonts w:ascii="Arial" w:hAnsi="Arial" w:hint="cs"/>
          <w:noProof w:val="0"/>
          <w:rtl/>
        </w:rPr>
        <w:t xml:space="preserve"> "</w:t>
      </w:r>
      <w:r w:rsidRPr="00A00574">
        <w:rPr>
          <w:rFonts w:ascii="Arial" w:hAnsi="Arial" w:hint="cs"/>
          <w:b/>
          <w:bCs/>
          <w:noProof w:val="0"/>
          <w:rtl/>
        </w:rPr>
        <w:t>הואיל והיא הלוותה לי את כל מחיר הדירה הנ"ל לתשלום לחב' עמידר, לרכישת הדירה הנ"ל".</w:t>
      </w:r>
      <w:r w:rsidRPr="00A00574">
        <w:rPr>
          <w:rFonts w:ascii="Arial" w:hAnsi="Arial" w:hint="cs"/>
          <w:noProof w:val="0"/>
          <w:rtl/>
        </w:rPr>
        <w:t xml:space="preserve"> </w:t>
      </w:r>
    </w:p>
    <w:p w:rsidR="002A0B66" w:rsidRDefault="00A00574" w:rsidP="009E697E">
      <w:pPr>
        <w:pStyle w:val="ad"/>
        <w:spacing w:after="120" w:line="360" w:lineRule="auto"/>
        <w:ind w:left="567"/>
        <w:contextualSpacing w:val="0"/>
        <w:jc w:val="both"/>
        <w:rPr>
          <w:rFonts w:ascii="Arial" w:hAnsi="Arial"/>
          <w:noProof w:val="0"/>
          <w:rtl/>
        </w:rPr>
      </w:pPr>
      <w:r w:rsidRPr="00A00574">
        <w:rPr>
          <w:rFonts w:ascii="Arial" w:hAnsi="Arial" w:hint="cs"/>
          <w:noProof w:val="0"/>
          <w:rtl/>
        </w:rPr>
        <w:t xml:space="preserve">יש קושי לקבל את טענת </w:t>
      </w:r>
      <w:r w:rsidR="008810AB">
        <w:rPr>
          <w:rFonts w:ascii="Arial" w:hAnsi="Arial" w:hint="cs"/>
          <w:noProof w:val="0"/>
          <w:rtl/>
        </w:rPr>
        <w:t>ב</w:t>
      </w:r>
      <w:r w:rsidR="008810AB">
        <w:rPr>
          <w:rFonts w:ascii="Arial" w:hAnsi="Arial"/>
          <w:noProof w:val="0"/>
          <w:rtl/>
        </w:rPr>
        <w:t>'</w:t>
      </w:r>
      <w:r w:rsidRPr="00A00574">
        <w:rPr>
          <w:rFonts w:ascii="Arial" w:hAnsi="Arial" w:hint="cs"/>
          <w:noProof w:val="0"/>
          <w:rtl/>
        </w:rPr>
        <w:t xml:space="preserve">, כי הצדדים סיכמו בזמן אמת על רכישת הדירה על ידיה שכן אילו זו היתה הכוונה, מדוע התייחסה </w:t>
      </w:r>
      <w:r w:rsidR="008810AB">
        <w:rPr>
          <w:rFonts w:ascii="Arial" w:hAnsi="Arial" w:hint="cs"/>
          <w:noProof w:val="0"/>
          <w:rtl/>
        </w:rPr>
        <w:t>נ</w:t>
      </w:r>
      <w:r w:rsidR="008810AB">
        <w:rPr>
          <w:rFonts w:ascii="Arial" w:hAnsi="Arial"/>
          <w:noProof w:val="0"/>
          <w:rtl/>
        </w:rPr>
        <w:t>'</w:t>
      </w:r>
      <w:r w:rsidRPr="00A00574">
        <w:rPr>
          <w:rFonts w:ascii="Arial" w:hAnsi="Arial" w:hint="cs"/>
          <w:noProof w:val="0"/>
          <w:rtl/>
        </w:rPr>
        <w:t xml:space="preserve"> בשתי צוואות להלוואה עבור הרכישה ומדוע ציוותה לה את הדירה (פעמיים) אם הדירה כבר בבעלותה?</w:t>
      </w:r>
    </w:p>
    <w:p w:rsidR="00A00574" w:rsidRPr="00A00574" w:rsidRDefault="00A00574" w:rsidP="009E697E">
      <w:pPr>
        <w:pStyle w:val="ad"/>
        <w:spacing w:after="120" w:line="360" w:lineRule="auto"/>
        <w:ind w:left="567"/>
        <w:contextualSpacing w:val="0"/>
        <w:jc w:val="both"/>
        <w:rPr>
          <w:rFonts w:ascii="Arial" w:hAnsi="Arial"/>
          <w:noProof w:val="0"/>
        </w:rPr>
      </w:pPr>
      <w:r>
        <w:rPr>
          <w:rFonts w:ascii="Arial" w:hAnsi="Arial" w:hint="cs"/>
          <w:noProof w:val="0"/>
          <w:rtl/>
        </w:rPr>
        <w:t xml:space="preserve">כך, ניסוח הצוואות תומך בגרסתה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כי ניתנה לה הלוואה בכדי לאפשר רכישת הדירה. </w:t>
      </w:r>
    </w:p>
    <w:p w:rsidR="00761D1B" w:rsidRDefault="00813EF5" w:rsidP="00A85D41">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 </w:t>
      </w:r>
      <w:r w:rsidR="005D35A1">
        <w:rPr>
          <w:rFonts w:ascii="Arial" w:hAnsi="Arial" w:hint="cs"/>
          <w:noProof w:val="0"/>
          <w:rtl/>
        </w:rPr>
        <w:t>אם כן, איני סבורה ש</w:t>
      </w:r>
      <w:r w:rsidR="008810AB">
        <w:rPr>
          <w:rFonts w:ascii="Arial" w:hAnsi="Arial" w:hint="cs"/>
          <w:noProof w:val="0"/>
          <w:rtl/>
        </w:rPr>
        <w:t>ב</w:t>
      </w:r>
      <w:r w:rsidR="008810AB">
        <w:rPr>
          <w:rFonts w:ascii="Arial" w:hAnsi="Arial"/>
          <w:noProof w:val="0"/>
          <w:rtl/>
        </w:rPr>
        <w:t>'</w:t>
      </w:r>
      <w:r w:rsidR="005D35A1">
        <w:rPr>
          <w:rFonts w:ascii="Arial" w:hAnsi="Arial" w:hint="cs"/>
          <w:noProof w:val="0"/>
          <w:rtl/>
        </w:rPr>
        <w:t xml:space="preserve"> עמדה בנטל הכבד המוטל עליה בהיותה טוענת לבעלות בניגוד לרישום הזכויות ובניגוד למסמכים. לא עלה בידי </w:t>
      </w:r>
      <w:r w:rsidR="008810AB">
        <w:rPr>
          <w:rFonts w:ascii="Arial" w:hAnsi="Arial" w:hint="cs"/>
          <w:noProof w:val="0"/>
          <w:rtl/>
        </w:rPr>
        <w:t>ב</w:t>
      </w:r>
      <w:r w:rsidR="008810AB">
        <w:rPr>
          <w:rFonts w:ascii="Arial" w:hAnsi="Arial"/>
          <w:noProof w:val="0"/>
          <w:rtl/>
        </w:rPr>
        <w:t>'</w:t>
      </w:r>
      <w:r w:rsidR="005D35A1">
        <w:rPr>
          <w:rFonts w:ascii="Arial" w:hAnsi="Arial" w:hint="cs"/>
          <w:noProof w:val="0"/>
          <w:rtl/>
        </w:rPr>
        <w:t xml:space="preserve"> להוכיח את כוונת הצדדים הנטענת להתחייב בהסכם שמשמעו רכישת הדירה עבור </w:t>
      </w:r>
      <w:r w:rsidR="008810AB">
        <w:rPr>
          <w:rFonts w:ascii="Arial" w:hAnsi="Arial" w:hint="cs"/>
          <w:noProof w:val="0"/>
          <w:rtl/>
        </w:rPr>
        <w:t>ב</w:t>
      </w:r>
      <w:r w:rsidR="008810AB">
        <w:rPr>
          <w:rFonts w:ascii="Arial" w:hAnsi="Arial"/>
          <w:noProof w:val="0"/>
          <w:rtl/>
        </w:rPr>
        <w:t>'</w:t>
      </w:r>
      <w:r w:rsidR="005D35A1">
        <w:rPr>
          <w:rFonts w:ascii="Arial" w:hAnsi="Arial" w:hint="cs"/>
          <w:noProof w:val="0"/>
          <w:rtl/>
        </w:rPr>
        <w:t xml:space="preserve">; העברת דמי השכירות לידיה תומכת בטענת </w:t>
      </w:r>
      <w:r w:rsidR="005D35A1">
        <w:rPr>
          <w:rFonts w:ascii="Arial" w:hAnsi="Arial" w:hint="cs"/>
          <w:noProof w:val="0"/>
          <w:rtl/>
        </w:rPr>
        <w:lastRenderedPageBreak/>
        <w:t xml:space="preserve">ההלוואה; גם אם לא מדובר בהלוואה אלא במימון (ולא הוצגו ראיות לכך) </w:t>
      </w:r>
      <w:r w:rsidR="00A85D41">
        <w:rPr>
          <w:rFonts w:ascii="Arial" w:hAnsi="Arial" w:hint="cs"/>
          <w:noProof w:val="0"/>
          <w:rtl/>
        </w:rPr>
        <w:t>-</w:t>
      </w:r>
      <w:r w:rsidR="005D35A1">
        <w:rPr>
          <w:rFonts w:ascii="Arial" w:hAnsi="Arial" w:hint="cs"/>
          <w:noProof w:val="0"/>
          <w:rtl/>
        </w:rPr>
        <w:t xml:space="preserve"> אין במימון הרכישה כדי לבסס את הטענה לבעלות; העובדה שלא בוצעה כל פעולה להעברת הזכויות אחרי תקופת </w:t>
      </w:r>
      <w:r w:rsidR="00761D1B">
        <w:rPr>
          <w:rFonts w:ascii="Arial" w:hAnsi="Arial" w:hint="cs"/>
          <w:noProof w:val="0"/>
          <w:rtl/>
        </w:rPr>
        <w:t xml:space="preserve">ההגבלה תומכת בטענותיה של </w:t>
      </w:r>
      <w:r w:rsidR="008810AB">
        <w:rPr>
          <w:rFonts w:ascii="Arial" w:hAnsi="Arial" w:hint="cs"/>
          <w:noProof w:val="0"/>
          <w:rtl/>
        </w:rPr>
        <w:t>נ</w:t>
      </w:r>
      <w:r w:rsidR="008810AB">
        <w:rPr>
          <w:rFonts w:ascii="Arial" w:hAnsi="Arial"/>
          <w:noProof w:val="0"/>
          <w:rtl/>
        </w:rPr>
        <w:t>'</w:t>
      </w:r>
      <w:r w:rsidR="00761D1B">
        <w:rPr>
          <w:rFonts w:ascii="Arial" w:hAnsi="Arial" w:hint="cs"/>
          <w:noProof w:val="0"/>
          <w:rtl/>
        </w:rPr>
        <w:t>, כי לא היתה כל כוונה להקנות ל</w:t>
      </w:r>
      <w:r w:rsidR="008810AB">
        <w:rPr>
          <w:rFonts w:ascii="Arial" w:hAnsi="Arial" w:hint="cs"/>
          <w:noProof w:val="0"/>
          <w:rtl/>
        </w:rPr>
        <w:t>ב</w:t>
      </w:r>
      <w:r w:rsidR="008810AB">
        <w:rPr>
          <w:rFonts w:ascii="Arial" w:hAnsi="Arial"/>
          <w:noProof w:val="0"/>
          <w:rtl/>
        </w:rPr>
        <w:t>'</w:t>
      </w:r>
      <w:r w:rsidR="00761D1B">
        <w:rPr>
          <w:rFonts w:ascii="Arial" w:hAnsi="Arial" w:hint="cs"/>
          <w:noProof w:val="0"/>
          <w:rtl/>
        </w:rPr>
        <w:t xml:space="preserve"> זכות בעלות בדירה ו</w:t>
      </w:r>
      <w:r w:rsidR="00A85D41">
        <w:rPr>
          <w:rFonts w:ascii="Arial" w:hAnsi="Arial" w:hint="cs"/>
          <w:noProof w:val="0"/>
          <w:rtl/>
        </w:rPr>
        <w:t xml:space="preserve">כן </w:t>
      </w:r>
      <w:r w:rsidR="00761D1B">
        <w:rPr>
          <w:rFonts w:ascii="Arial" w:hAnsi="Arial" w:hint="cs"/>
          <w:noProof w:val="0"/>
          <w:rtl/>
        </w:rPr>
        <w:t xml:space="preserve">ניסוח הצוואות תומך בטענותיה של </w:t>
      </w:r>
      <w:r w:rsidR="008810AB">
        <w:rPr>
          <w:rFonts w:ascii="Arial" w:hAnsi="Arial" w:hint="cs"/>
          <w:noProof w:val="0"/>
          <w:rtl/>
        </w:rPr>
        <w:t>נ</w:t>
      </w:r>
      <w:r w:rsidR="008810AB">
        <w:rPr>
          <w:rFonts w:ascii="Arial" w:hAnsi="Arial"/>
          <w:noProof w:val="0"/>
          <w:rtl/>
        </w:rPr>
        <w:t>'</w:t>
      </w:r>
      <w:r w:rsidR="00761D1B">
        <w:rPr>
          <w:rFonts w:ascii="Arial" w:hAnsi="Arial" w:hint="cs"/>
          <w:noProof w:val="0"/>
          <w:rtl/>
        </w:rPr>
        <w:t xml:space="preserve"> בדבר הלוואה שניתנה לה לרכישת הדירה.</w:t>
      </w:r>
    </w:p>
    <w:p w:rsidR="00761D1B" w:rsidRDefault="00761D1B" w:rsidP="00761D1B">
      <w:pPr>
        <w:pStyle w:val="ad"/>
        <w:spacing w:after="120" w:line="360" w:lineRule="auto"/>
        <w:ind w:left="567"/>
        <w:contextualSpacing w:val="0"/>
        <w:jc w:val="both"/>
        <w:rPr>
          <w:rFonts w:ascii="Arial" w:hAnsi="Arial"/>
          <w:noProof w:val="0"/>
          <w:rtl/>
        </w:rPr>
      </w:pPr>
      <w:r>
        <w:rPr>
          <w:rFonts w:ascii="Arial" w:hAnsi="Arial" w:hint="cs"/>
          <w:noProof w:val="0"/>
          <w:rtl/>
        </w:rPr>
        <w:t xml:space="preserve">נוסף על כך, לא הוצגה הסתמכות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לא הוצגו פעולות המלמדות על אמונה עמוקה ומבוססת בזכותה משך כל השנים; לא הוצגו ראיות חיצוניות המלמדות על כוונתן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ו</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להקניית זכות בעלות ואין שום הצדקה לכך ש</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גבתה את דמי השכירות והעבירה אותם ל</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אם הצדדים אכן החליטו שהרכישה תהיה עבור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(בטח לא, בחלוף השנים). </w:t>
      </w:r>
    </w:p>
    <w:p w:rsidR="005F37D8" w:rsidRDefault="00761D1B" w:rsidP="00F4383B">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משכך, בהסתמך על כל האמור ועל יסוד ניתוח הדברים לעיל אני דוחה את טענותיה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בדבר קיומו של הסכם בעל פה בינה ובין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לא עלה בידיה להוכיח הסכם בעל פה וגם אם היה עולה בידיה, כאמור, לא מתקיימות הנסיבות המצדיקות התגברות על דרישת הכתב. </w:t>
      </w:r>
    </w:p>
    <w:p w:rsidR="00F4383B" w:rsidRDefault="00F4383B" w:rsidP="00A85D41">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כעת, כשנדחתה הטענה בדבר הוכחת כריתת הסכם בעל פה; יש </w:t>
      </w:r>
      <w:r w:rsidR="00A85D41">
        <w:rPr>
          <w:rFonts w:ascii="Arial" w:hAnsi="Arial" w:hint="cs"/>
          <w:noProof w:val="0"/>
          <w:rtl/>
        </w:rPr>
        <w:t xml:space="preserve">להידרש לטענה, כי </w:t>
      </w:r>
      <w:r>
        <w:rPr>
          <w:rFonts w:ascii="Arial" w:hAnsi="Arial" w:hint="cs"/>
          <w:noProof w:val="0"/>
          <w:rtl/>
        </w:rPr>
        <w:t xml:space="preserve">המסמכים עליהם חתמה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w:t>
      </w:r>
      <w:r w:rsidR="00A85D41">
        <w:rPr>
          <w:rFonts w:ascii="Arial" w:hAnsi="Arial" w:hint="cs"/>
          <w:noProof w:val="0"/>
          <w:rtl/>
        </w:rPr>
        <w:t>מקיימים את</w:t>
      </w:r>
      <w:r>
        <w:rPr>
          <w:rFonts w:ascii="Arial" w:hAnsi="Arial" w:hint="cs"/>
          <w:noProof w:val="0"/>
          <w:rtl/>
        </w:rPr>
        <w:t xml:space="preserve"> דרישת הכתב הקבועה בחוק המקרקעין. </w:t>
      </w:r>
    </w:p>
    <w:p w:rsidR="00A055F8" w:rsidRDefault="00226F1C" w:rsidP="00E82E8E">
      <w:pPr>
        <w:spacing w:after="120" w:line="360" w:lineRule="auto"/>
        <w:ind w:left="567" w:hanging="567"/>
        <w:jc w:val="both"/>
        <w:rPr>
          <w:rFonts w:ascii="Arial" w:hAnsi="Arial"/>
          <w:b/>
          <w:bCs/>
          <w:noProof w:val="0"/>
          <w:u w:val="single"/>
          <w:rtl/>
        </w:rPr>
      </w:pPr>
      <w:r w:rsidRPr="00226F1C">
        <w:rPr>
          <w:rFonts w:ascii="Arial" w:hAnsi="Arial" w:hint="cs"/>
          <w:b/>
          <w:bCs/>
          <w:noProof w:val="0"/>
          <w:rtl/>
        </w:rPr>
        <w:t>ב.</w:t>
      </w:r>
      <w:r w:rsidR="00E82E8E">
        <w:rPr>
          <w:rFonts w:ascii="Arial" w:hAnsi="Arial" w:hint="cs"/>
          <w:b/>
          <w:bCs/>
          <w:noProof w:val="0"/>
          <w:rtl/>
        </w:rPr>
        <w:t>4</w:t>
      </w:r>
      <w:r w:rsidRPr="00226F1C">
        <w:rPr>
          <w:rFonts w:ascii="Arial" w:hAnsi="Arial" w:hint="cs"/>
          <w:b/>
          <w:bCs/>
          <w:noProof w:val="0"/>
          <w:rtl/>
        </w:rPr>
        <w:t xml:space="preserve">.3 </w:t>
      </w:r>
      <w:r w:rsidR="00A055F8">
        <w:rPr>
          <w:rFonts w:ascii="Arial" w:hAnsi="Arial"/>
          <w:b/>
          <w:bCs/>
          <w:noProof w:val="0"/>
          <w:u w:val="single"/>
          <w:rtl/>
        </w:rPr>
        <w:t>מסמכי ההלוואה ויפו</w:t>
      </w:r>
      <w:r>
        <w:rPr>
          <w:rFonts w:ascii="Arial" w:hAnsi="Arial"/>
          <w:b/>
          <w:bCs/>
          <w:noProof w:val="0"/>
          <w:u w:val="single"/>
          <w:rtl/>
        </w:rPr>
        <w:t>י הכח אינם מלמדים על כריתת הסכם</w:t>
      </w:r>
      <w:r w:rsidR="00A055F8">
        <w:rPr>
          <w:rFonts w:ascii="Arial" w:hAnsi="Arial"/>
          <w:b/>
          <w:bCs/>
          <w:noProof w:val="0"/>
          <w:u w:val="single"/>
          <w:rtl/>
        </w:rPr>
        <w:t xml:space="preserve"> </w:t>
      </w:r>
      <w:r w:rsidR="00ED311F">
        <w:rPr>
          <w:rFonts w:ascii="Arial" w:hAnsi="Arial" w:hint="cs"/>
          <w:b/>
          <w:bCs/>
          <w:noProof w:val="0"/>
          <w:u w:val="single"/>
          <w:rtl/>
        </w:rPr>
        <w:t xml:space="preserve">במקרקעין </w:t>
      </w:r>
      <w:r>
        <w:rPr>
          <w:rFonts w:ascii="Arial" w:hAnsi="Arial" w:hint="cs"/>
          <w:b/>
          <w:bCs/>
          <w:noProof w:val="0"/>
          <w:u w:val="single"/>
          <w:rtl/>
        </w:rPr>
        <w:t>ו</w:t>
      </w:r>
      <w:r w:rsidR="00A055F8">
        <w:rPr>
          <w:rFonts w:ascii="Arial" w:hAnsi="Arial"/>
          <w:b/>
          <w:bCs/>
          <w:noProof w:val="0"/>
          <w:u w:val="single"/>
          <w:rtl/>
        </w:rPr>
        <w:t>הערת האזה</w:t>
      </w:r>
      <w:r w:rsidR="000D4625">
        <w:rPr>
          <w:rFonts w:ascii="Arial" w:hAnsi="Arial"/>
          <w:b/>
          <w:bCs/>
          <w:noProof w:val="0"/>
          <w:u w:val="single"/>
          <w:rtl/>
        </w:rPr>
        <w:t>רה נועדה להבטיח פ</w:t>
      </w:r>
      <w:r w:rsidR="000D4625">
        <w:rPr>
          <w:rFonts w:ascii="Arial" w:hAnsi="Arial" w:hint="cs"/>
          <w:b/>
          <w:bCs/>
          <w:noProof w:val="0"/>
          <w:u w:val="single"/>
          <w:rtl/>
        </w:rPr>
        <w:t>י</w:t>
      </w:r>
      <w:r w:rsidR="000D4625">
        <w:rPr>
          <w:rFonts w:ascii="Arial" w:hAnsi="Arial"/>
          <w:b/>
          <w:bCs/>
          <w:noProof w:val="0"/>
          <w:u w:val="single"/>
          <w:rtl/>
        </w:rPr>
        <w:t xml:space="preserve">רעון הלוואה </w:t>
      </w:r>
      <w:r w:rsidR="00ED311F">
        <w:rPr>
          <w:rFonts w:ascii="Arial" w:hAnsi="Arial" w:hint="cs"/>
          <w:b/>
          <w:bCs/>
          <w:noProof w:val="0"/>
          <w:u w:val="single"/>
          <w:rtl/>
        </w:rPr>
        <w:t>(</w:t>
      </w:r>
      <w:r w:rsidR="000D4625">
        <w:rPr>
          <w:rFonts w:ascii="Arial" w:hAnsi="Arial"/>
          <w:b/>
          <w:bCs/>
          <w:noProof w:val="0"/>
          <w:u w:val="single"/>
          <w:rtl/>
        </w:rPr>
        <w:t>של</w:t>
      </w:r>
      <w:r w:rsidR="000D4625">
        <w:rPr>
          <w:rFonts w:ascii="Arial" w:hAnsi="Arial" w:hint="cs"/>
          <w:b/>
          <w:bCs/>
          <w:noProof w:val="0"/>
          <w:u w:val="single"/>
          <w:rtl/>
        </w:rPr>
        <w:t>א ניתנה</w:t>
      </w:r>
      <w:r w:rsidR="00ED311F">
        <w:rPr>
          <w:rFonts w:ascii="Arial" w:hAnsi="Arial" w:hint="cs"/>
          <w:b/>
          <w:bCs/>
          <w:noProof w:val="0"/>
          <w:u w:val="single"/>
          <w:rtl/>
        </w:rPr>
        <w:t>) ולא התחייבות להעברת זכויות</w:t>
      </w:r>
      <w:r w:rsidR="00A055F8">
        <w:rPr>
          <w:rFonts w:ascii="Arial" w:hAnsi="Arial"/>
          <w:b/>
          <w:bCs/>
          <w:noProof w:val="0"/>
          <w:u w:val="single"/>
          <w:rtl/>
        </w:rPr>
        <w:t>.</w:t>
      </w:r>
    </w:p>
    <w:p w:rsidR="001978F4" w:rsidRDefault="000D4625" w:rsidP="000D4625">
      <w:pPr>
        <w:pStyle w:val="ad"/>
        <w:numPr>
          <w:ilvl w:val="0"/>
          <w:numId w:val="2"/>
        </w:numPr>
        <w:spacing w:after="120" w:line="360" w:lineRule="auto"/>
        <w:ind w:left="567" w:hanging="567"/>
        <w:contextualSpacing w:val="0"/>
        <w:jc w:val="both"/>
        <w:rPr>
          <w:rFonts w:ascii="Arial" w:hAnsi="Arial"/>
          <w:noProof w:val="0"/>
        </w:rPr>
      </w:pPr>
      <w:r w:rsidRPr="000D4625">
        <w:rPr>
          <w:rFonts w:ascii="Arial" w:hAnsi="Arial" w:hint="cs"/>
          <w:noProof w:val="0"/>
          <w:rtl/>
        </w:rPr>
        <w:t xml:space="preserve">לטענת </w:t>
      </w:r>
      <w:r w:rsidR="008810AB">
        <w:rPr>
          <w:rFonts w:ascii="Arial" w:hAnsi="Arial" w:hint="cs"/>
          <w:noProof w:val="0"/>
          <w:rtl/>
        </w:rPr>
        <w:t>ב</w:t>
      </w:r>
      <w:r w:rsidR="008810AB">
        <w:rPr>
          <w:rFonts w:ascii="Arial" w:hAnsi="Arial"/>
          <w:noProof w:val="0"/>
          <w:rtl/>
        </w:rPr>
        <w:t>'</w:t>
      </w:r>
      <w:r w:rsidRPr="000D4625">
        <w:rPr>
          <w:rFonts w:ascii="Arial" w:hAnsi="Arial" w:hint="cs"/>
          <w:noProof w:val="0"/>
          <w:rtl/>
        </w:rPr>
        <w:t>, בכדי להבטיח את זכויותיה הקניניות בדירה ולעגן זאת בדרך חוקית, בהסתמך על המלצת עו"ד טולמסוב, נערך הסכם ההלוואה וזאת על מנת לאפשר רישום הערת אזהרה</w:t>
      </w:r>
      <w:r w:rsidR="00CC42B6">
        <w:rPr>
          <w:rFonts w:ascii="Arial" w:hAnsi="Arial" w:hint="cs"/>
          <w:noProof w:val="0"/>
          <w:rtl/>
        </w:rPr>
        <w:t xml:space="preserve"> (סעיף 44 לתביעה</w:t>
      </w:r>
      <w:r w:rsidR="006639BE">
        <w:rPr>
          <w:rFonts w:ascii="Arial" w:hAnsi="Arial" w:hint="cs"/>
          <w:noProof w:val="0"/>
          <w:rtl/>
        </w:rPr>
        <w:t xml:space="preserve"> לסעד הצהרתי</w:t>
      </w:r>
      <w:r w:rsidR="00CC42B6">
        <w:rPr>
          <w:rFonts w:ascii="Arial" w:hAnsi="Arial" w:hint="cs"/>
          <w:noProof w:val="0"/>
          <w:rtl/>
        </w:rPr>
        <w:t>)</w:t>
      </w:r>
      <w:r w:rsidRPr="000D4625">
        <w:rPr>
          <w:rFonts w:ascii="Arial" w:hAnsi="Arial" w:hint="cs"/>
          <w:noProof w:val="0"/>
          <w:rtl/>
        </w:rPr>
        <w:t xml:space="preserve">. </w:t>
      </w:r>
    </w:p>
    <w:p w:rsidR="000D4625" w:rsidRDefault="006639BE" w:rsidP="006639BE">
      <w:pPr>
        <w:pStyle w:val="ad"/>
        <w:spacing w:after="120" w:line="360" w:lineRule="auto"/>
        <w:ind w:left="567"/>
        <w:contextualSpacing w:val="0"/>
        <w:jc w:val="both"/>
        <w:rPr>
          <w:rFonts w:ascii="Arial" w:hAnsi="Arial"/>
          <w:noProof w:val="0"/>
        </w:rPr>
      </w:pPr>
      <w:r>
        <w:rPr>
          <w:rFonts w:ascii="Arial" w:hAnsi="Arial" w:hint="cs"/>
          <w:noProof w:val="0"/>
          <w:rtl/>
        </w:rPr>
        <w:t>לטענתה,</w:t>
      </w:r>
      <w:r w:rsidR="000D4625" w:rsidRPr="000D4625">
        <w:rPr>
          <w:rFonts w:ascii="Arial" w:hAnsi="Arial" w:hint="cs"/>
          <w:noProof w:val="0"/>
          <w:rtl/>
        </w:rPr>
        <w:t xml:space="preserve"> המלצתו של עו"ד טלמסוב התבססה על כך שאין צורך בהעברת הזכויות בשלב זה, שכן ניתנה ל</w:t>
      </w:r>
      <w:r w:rsidR="008810AB">
        <w:rPr>
          <w:rFonts w:ascii="Arial" w:hAnsi="Arial" w:hint="cs"/>
          <w:noProof w:val="0"/>
          <w:rtl/>
        </w:rPr>
        <w:t>נ</w:t>
      </w:r>
      <w:r w:rsidR="008810AB">
        <w:rPr>
          <w:rFonts w:ascii="Arial" w:hAnsi="Arial"/>
          <w:noProof w:val="0"/>
          <w:rtl/>
        </w:rPr>
        <w:t>'</w:t>
      </w:r>
      <w:r w:rsidR="000D4625" w:rsidRPr="000D4625">
        <w:rPr>
          <w:rFonts w:ascii="Arial" w:hAnsi="Arial" w:hint="cs"/>
          <w:noProof w:val="0"/>
          <w:rtl/>
        </w:rPr>
        <w:t xml:space="preserve"> זכות מגורים עד אחרית ימיה והיא נועדה לחסוך במס רכישה</w:t>
      </w:r>
      <w:r w:rsidR="00CC42B6">
        <w:rPr>
          <w:rFonts w:ascii="Arial" w:hAnsi="Arial" w:hint="cs"/>
          <w:noProof w:val="0"/>
          <w:rtl/>
        </w:rPr>
        <w:t xml:space="preserve"> (סעיף 45)</w:t>
      </w:r>
      <w:r w:rsidR="000D4625" w:rsidRPr="000D4625">
        <w:rPr>
          <w:rFonts w:ascii="Arial" w:hAnsi="Arial" w:hint="cs"/>
          <w:noProof w:val="0"/>
          <w:rtl/>
        </w:rPr>
        <w:t>.</w:t>
      </w:r>
    </w:p>
    <w:p w:rsidR="00CC42B6" w:rsidRPr="00A85D41" w:rsidRDefault="000D4625" w:rsidP="002E1907">
      <w:pPr>
        <w:pStyle w:val="ad"/>
        <w:numPr>
          <w:ilvl w:val="0"/>
          <w:numId w:val="2"/>
        </w:numPr>
        <w:spacing w:after="120" w:line="360" w:lineRule="auto"/>
        <w:ind w:left="567" w:hanging="567"/>
        <w:contextualSpacing w:val="0"/>
        <w:jc w:val="both"/>
        <w:rPr>
          <w:rFonts w:ascii="Arial" w:hAnsi="Arial"/>
          <w:noProof w:val="0"/>
        </w:rPr>
      </w:pPr>
      <w:r w:rsidRPr="00A85D41">
        <w:rPr>
          <w:rFonts w:ascii="Arial" w:hAnsi="Arial" w:hint="cs"/>
          <w:noProof w:val="0"/>
          <w:rtl/>
        </w:rPr>
        <w:t xml:space="preserve">כלומר הטיעון הוא </w:t>
      </w:r>
      <w:r w:rsidR="00CC42B6" w:rsidRPr="00A85D41">
        <w:rPr>
          <w:rFonts w:ascii="Arial" w:hAnsi="Arial" w:hint="cs"/>
          <w:noProof w:val="0"/>
          <w:rtl/>
        </w:rPr>
        <w:t xml:space="preserve">שמסמכי ההלוואה מבטיחים את זכויותיה הקנייניות של </w:t>
      </w:r>
      <w:r w:rsidR="008810AB">
        <w:rPr>
          <w:rFonts w:ascii="Arial" w:hAnsi="Arial" w:hint="cs"/>
          <w:noProof w:val="0"/>
          <w:rtl/>
        </w:rPr>
        <w:t>ב</w:t>
      </w:r>
      <w:r w:rsidR="008810AB">
        <w:rPr>
          <w:rFonts w:ascii="Arial" w:hAnsi="Arial"/>
          <w:noProof w:val="0"/>
          <w:rtl/>
        </w:rPr>
        <w:t>'</w:t>
      </w:r>
      <w:r w:rsidR="00CC42B6" w:rsidRPr="00A85D41">
        <w:rPr>
          <w:rFonts w:ascii="Arial" w:hAnsi="Arial" w:hint="cs"/>
          <w:noProof w:val="0"/>
          <w:rtl/>
        </w:rPr>
        <w:t xml:space="preserve"> בדירה ומסדירים את שנדרש על פי דין. אולם, הדברים כלל לא עולים מנוסח הסכם ההלוואה</w:t>
      </w:r>
      <w:r w:rsidR="00BE2E95" w:rsidRPr="00A85D41">
        <w:rPr>
          <w:rFonts w:ascii="Arial" w:hAnsi="Arial" w:hint="cs"/>
          <w:noProof w:val="0"/>
          <w:rtl/>
        </w:rPr>
        <w:t xml:space="preserve"> (נספח ד' לכתב התביעה)</w:t>
      </w:r>
      <w:r w:rsidR="00CC42B6" w:rsidRPr="00A85D41">
        <w:rPr>
          <w:rFonts w:ascii="Arial" w:hAnsi="Arial" w:hint="cs"/>
          <w:noProof w:val="0"/>
          <w:rtl/>
        </w:rPr>
        <w:t xml:space="preserve">. הסכם ההלוואה מבהיר, כי בעלה המנוח של </w:t>
      </w:r>
      <w:r w:rsidR="008810AB">
        <w:rPr>
          <w:rFonts w:ascii="Arial" w:hAnsi="Arial" w:hint="cs"/>
          <w:noProof w:val="0"/>
          <w:rtl/>
        </w:rPr>
        <w:t>ב</w:t>
      </w:r>
      <w:r w:rsidR="008810AB">
        <w:rPr>
          <w:rFonts w:ascii="Arial" w:hAnsi="Arial"/>
          <w:noProof w:val="0"/>
          <w:rtl/>
        </w:rPr>
        <w:t>'</w:t>
      </w:r>
      <w:r w:rsidR="00CC42B6" w:rsidRPr="00A85D41">
        <w:rPr>
          <w:rFonts w:ascii="Arial" w:hAnsi="Arial" w:hint="cs"/>
          <w:noProof w:val="0"/>
          <w:rtl/>
        </w:rPr>
        <w:t xml:space="preserve"> </w:t>
      </w:r>
      <w:r w:rsidR="00BE2E95" w:rsidRPr="00A85D41">
        <w:rPr>
          <w:rFonts w:ascii="Arial" w:hAnsi="Arial" w:hint="cs"/>
          <w:noProof w:val="0"/>
          <w:rtl/>
        </w:rPr>
        <w:t xml:space="preserve">הסכים להעמיד לרשות </w:t>
      </w:r>
      <w:r w:rsidR="008810AB">
        <w:rPr>
          <w:rFonts w:ascii="Arial" w:hAnsi="Arial" w:hint="cs"/>
          <w:noProof w:val="0"/>
          <w:rtl/>
        </w:rPr>
        <w:t>נ</w:t>
      </w:r>
      <w:r w:rsidR="008810AB">
        <w:rPr>
          <w:rFonts w:ascii="Arial" w:hAnsi="Arial"/>
          <w:noProof w:val="0"/>
          <w:rtl/>
        </w:rPr>
        <w:t>'</w:t>
      </w:r>
      <w:r w:rsidR="00BE2E95" w:rsidRPr="00A85D41">
        <w:rPr>
          <w:rFonts w:ascii="Arial" w:hAnsi="Arial" w:hint="cs"/>
          <w:noProof w:val="0"/>
          <w:rtl/>
        </w:rPr>
        <w:t xml:space="preserve"> הלוואה בסך 300,000 </w:t>
      </w:r>
      <w:r w:rsidR="00982B97" w:rsidRPr="00A85D41">
        <w:rPr>
          <w:rFonts w:ascii="Arial" w:hAnsi="Arial" w:hint="cs"/>
          <w:noProof w:val="0"/>
          <w:rtl/>
        </w:rPr>
        <w:t>ש</w:t>
      </w:r>
      <w:r w:rsidR="00982B97" w:rsidRPr="00A85D41">
        <w:rPr>
          <w:rFonts w:ascii="Arial" w:hAnsi="Arial"/>
          <w:noProof w:val="0"/>
          <w:rtl/>
        </w:rPr>
        <w:t>"</w:t>
      </w:r>
      <w:r w:rsidR="00982B97" w:rsidRPr="00A85D41">
        <w:rPr>
          <w:rFonts w:ascii="Arial" w:hAnsi="Arial" w:hint="cs"/>
          <w:noProof w:val="0"/>
          <w:rtl/>
        </w:rPr>
        <w:t>ח</w:t>
      </w:r>
      <w:r w:rsidR="00BE2E95" w:rsidRPr="00A85D41">
        <w:rPr>
          <w:rFonts w:ascii="Arial" w:hAnsi="Arial" w:hint="cs"/>
          <w:noProof w:val="0"/>
          <w:rtl/>
        </w:rPr>
        <w:t xml:space="preserve"> לצורך שיפוץ הדירה. ההסכם קובע את תנאי ההלוואה ואופן פירעונה. </w:t>
      </w:r>
      <w:r w:rsidR="00BE2E95" w:rsidRPr="00A85D41">
        <w:rPr>
          <w:rFonts w:ascii="Arial" w:hAnsi="Arial" w:hint="cs"/>
          <w:noProof w:val="0"/>
          <w:u w:val="single"/>
          <w:rtl/>
        </w:rPr>
        <w:t xml:space="preserve">אין בהסכם ההלוואה שום התייחסות לזכויות קנייניות של </w:t>
      </w:r>
      <w:r w:rsidR="008810AB">
        <w:rPr>
          <w:rFonts w:ascii="Arial" w:hAnsi="Arial" w:hint="cs"/>
          <w:noProof w:val="0"/>
          <w:u w:val="single"/>
          <w:rtl/>
        </w:rPr>
        <w:t>ב</w:t>
      </w:r>
      <w:r w:rsidR="008810AB">
        <w:rPr>
          <w:rFonts w:ascii="Arial" w:hAnsi="Arial"/>
          <w:noProof w:val="0"/>
          <w:u w:val="single"/>
          <w:rtl/>
        </w:rPr>
        <w:t>'</w:t>
      </w:r>
      <w:r w:rsidR="00BE2E95" w:rsidRPr="00A85D41">
        <w:rPr>
          <w:rFonts w:ascii="Arial" w:hAnsi="Arial" w:hint="cs"/>
          <w:noProof w:val="0"/>
          <w:u w:val="single"/>
          <w:rtl/>
        </w:rPr>
        <w:t xml:space="preserve">, הניסוח מתייחס לשיפוץ נכס על ידי </w:t>
      </w:r>
      <w:r w:rsidR="008810AB">
        <w:rPr>
          <w:rFonts w:ascii="Arial" w:hAnsi="Arial" w:hint="cs"/>
          <w:noProof w:val="0"/>
          <w:u w:val="single"/>
          <w:rtl/>
        </w:rPr>
        <w:t>נ</w:t>
      </w:r>
      <w:r w:rsidR="008810AB">
        <w:rPr>
          <w:rFonts w:ascii="Arial" w:hAnsi="Arial"/>
          <w:noProof w:val="0"/>
          <w:u w:val="single"/>
          <w:rtl/>
        </w:rPr>
        <w:t>'</w:t>
      </w:r>
      <w:r w:rsidR="00BE2E95" w:rsidRPr="00A85D41">
        <w:rPr>
          <w:rFonts w:ascii="Arial" w:hAnsi="Arial" w:hint="cs"/>
          <w:noProof w:val="0"/>
          <w:u w:val="single"/>
          <w:rtl/>
        </w:rPr>
        <w:t xml:space="preserve"> ואין קשר, ולו עקיף ורפוי, בין הוראות הסכם ההלוואה ועיגון זכות בעלות בנכס</w:t>
      </w:r>
      <w:r w:rsidR="00BE2E95" w:rsidRPr="00A85D41">
        <w:rPr>
          <w:rFonts w:ascii="Arial" w:hAnsi="Arial" w:hint="cs"/>
          <w:noProof w:val="0"/>
          <w:rtl/>
        </w:rPr>
        <w:t xml:space="preserve">. </w:t>
      </w:r>
    </w:p>
    <w:p w:rsidR="00A85D41" w:rsidRDefault="00BE2E95" w:rsidP="006639B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גם יפוי הכח שניתן לעו"ד טולמסוב לא מסדיר העברת זכויות קנייניות ומא</w:t>
      </w:r>
      <w:r w:rsidR="006639BE">
        <w:rPr>
          <w:rFonts w:ascii="Arial" w:hAnsi="Arial" w:hint="cs"/>
          <w:noProof w:val="0"/>
          <w:rtl/>
        </w:rPr>
        <w:t>פש</w:t>
      </w:r>
      <w:r>
        <w:rPr>
          <w:rFonts w:ascii="Arial" w:hAnsi="Arial" w:hint="cs"/>
          <w:noProof w:val="0"/>
          <w:rtl/>
        </w:rPr>
        <w:t>ר לעו"ד טולמסוב לרש</w:t>
      </w:r>
      <w:r w:rsidR="006639BE">
        <w:rPr>
          <w:rFonts w:ascii="Arial" w:hAnsi="Arial" w:hint="cs"/>
          <w:noProof w:val="0"/>
          <w:rtl/>
        </w:rPr>
        <w:t>ו</w:t>
      </w:r>
      <w:r>
        <w:rPr>
          <w:rFonts w:ascii="Arial" w:hAnsi="Arial" w:hint="cs"/>
          <w:noProof w:val="0"/>
          <w:rtl/>
        </w:rPr>
        <w:t xml:space="preserve">ם הערת אזהרה לטובת המנוח </w:t>
      </w:r>
      <w:r w:rsidR="00B92B1C">
        <w:rPr>
          <w:rFonts w:ascii="Arial" w:hAnsi="Arial" w:hint="cs"/>
          <w:noProof w:val="0"/>
          <w:rtl/>
        </w:rPr>
        <w:t>ש</w:t>
      </w:r>
      <w:r w:rsidR="00B92B1C">
        <w:rPr>
          <w:rFonts w:ascii="Arial" w:hAnsi="Arial"/>
          <w:noProof w:val="0"/>
          <w:rtl/>
        </w:rPr>
        <w:t>'</w:t>
      </w:r>
      <w:r>
        <w:rPr>
          <w:rFonts w:ascii="Arial" w:hAnsi="Arial" w:hint="cs"/>
          <w:noProof w:val="0"/>
          <w:rtl/>
        </w:rPr>
        <w:t xml:space="preserve"> ז"ל, בהתאם להוראות הסכם הלוואה. </w:t>
      </w:r>
    </w:p>
    <w:p w:rsidR="00BE2E95" w:rsidRDefault="00BE2E95" w:rsidP="00A85D41">
      <w:pPr>
        <w:pStyle w:val="ad"/>
        <w:spacing w:after="120" w:line="360" w:lineRule="auto"/>
        <w:ind w:left="567"/>
        <w:contextualSpacing w:val="0"/>
        <w:jc w:val="both"/>
        <w:rPr>
          <w:rFonts w:ascii="Arial" w:hAnsi="Arial"/>
          <w:noProof w:val="0"/>
        </w:rPr>
      </w:pPr>
      <w:r>
        <w:rPr>
          <w:rFonts w:ascii="Arial" w:hAnsi="Arial" w:hint="cs"/>
          <w:noProof w:val="0"/>
          <w:rtl/>
        </w:rPr>
        <w:lastRenderedPageBreak/>
        <w:t xml:space="preserve">כלומר הערת האזהרה נועדה להבטיח </w:t>
      </w:r>
      <w:r w:rsidRPr="006639BE">
        <w:rPr>
          <w:rFonts w:ascii="Arial" w:hAnsi="Arial" w:hint="cs"/>
          <w:noProof w:val="0"/>
          <w:u w:val="single"/>
          <w:rtl/>
        </w:rPr>
        <w:t>פירעון ההלוואה הכספית</w:t>
      </w:r>
      <w:r>
        <w:rPr>
          <w:rFonts w:ascii="Arial" w:hAnsi="Arial" w:hint="cs"/>
          <w:noProof w:val="0"/>
          <w:rtl/>
        </w:rPr>
        <w:t xml:space="preserve"> (כך עולה מסעיף 5 לטופס הרישום) ולא להבטיח העברת זכויות קנייניות. </w:t>
      </w:r>
    </w:p>
    <w:p w:rsidR="00BE2E95" w:rsidRPr="001063CB" w:rsidRDefault="00BE2E95" w:rsidP="001063CB">
      <w:pPr>
        <w:pStyle w:val="ad"/>
        <w:numPr>
          <w:ilvl w:val="0"/>
          <w:numId w:val="2"/>
        </w:numPr>
        <w:spacing w:after="120" w:line="360" w:lineRule="auto"/>
        <w:ind w:left="567" w:hanging="567"/>
        <w:contextualSpacing w:val="0"/>
        <w:jc w:val="both"/>
        <w:rPr>
          <w:rFonts w:ascii="Arial" w:hAnsi="Arial"/>
          <w:b/>
          <w:bCs/>
          <w:noProof w:val="0"/>
          <w:u w:val="single"/>
        </w:rPr>
      </w:pPr>
      <w:r>
        <w:rPr>
          <w:rFonts w:ascii="Arial" w:hAnsi="Arial" w:hint="cs"/>
          <w:noProof w:val="0"/>
          <w:rtl/>
        </w:rPr>
        <w:t>מעבר לקושי שנובע מההסבר שניתן לפיו בכד</w:t>
      </w:r>
      <w:r w:rsidR="00ED311F">
        <w:rPr>
          <w:rFonts w:ascii="Arial" w:hAnsi="Arial" w:hint="cs"/>
          <w:noProof w:val="0"/>
          <w:rtl/>
        </w:rPr>
        <w:t xml:space="preserve">י להתחמק מתשלום מס רכישה נערך הסכם הלוואה </w:t>
      </w:r>
      <w:r w:rsidR="001063CB">
        <w:rPr>
          <w:rFonts w:ascii="Arial" w:hAnsi="Arial" w:hint="cs"/>
          <w:noProof w:val="0"/>
          <w:rtl/>
        </w:rPr>
        <w:t>-</w:t>
      </w:r>
      <w:r w:rsidR="00ED311F">
        <w:rPr>
          <w:rFonts w:ascii="Arial" w:hAnsi="Arial" w:hint="cs"/>
          <w:noProof w:val="0"/>
          <w:rtl/>
        </w:rPr>
        <w:t xml:space="preserve"> </w:t>
      </w:r>
      <w:r w:rsidR="00ED311F" w:rsidRPr="001063CB">
        <w:rPr>
          <w:rFonts w:ascii="Arial" w:hAnsi="Arial" w:hint="cs"/>
          <w:b/>
          <w:bCs/>
          <w:noProof w:val="0"/>
          <w:rtl/>
        </w:rPr>
        <w:t xml:space="preserve">אין בהוראות הסכם ההלוואה, טופס הרישום ולשון יפוי הכח כדי ללמד, ולו בדוחק, על כך שהוסכם על זכות בעלות של </w:t>
      </w:r>
      <w:r w:rsidR="008810AB">
        <w:rPr>
          <w:rFonts w:ascii="Arial" w:hAnsi="Arial" w:hint="cs"/>
          <w:b/>
          <w:bCs/>
          <w:noProof w:val="0"/>
          <w:rtl/>
        </w:rPr>
        <w:t>ב</w:t>
      </w:r>
      <w:r w:rsidR="008810AB">
        <w:rPr>
          <w:rFonts w:ascii="Arial" w:hAnsi="Arial"/>
          <w:b/>
          <w:bCs/>
          <w:noProof w:val="0"/>
          <w:rtl/>
        </w:rPr>
        <w:t>'</w:t>
      </w:r>
      <w:r w:rsidR="00ED311F" w:rsidRPr="001063CB">
        <w:rPr>
          <w:rFonts w:ascii="Arial" w:hAnsi="Arial" w:hint="cs"/>
          <w:b/>
          <w:bCs/>
          <w:noProof w:val="0"/>
          <w:rtl/>
        </w:rPr>
        <w:t xml:space="preserve"> בנכס או על העברת זכות בעלות של </w:t>
      </w:r>
      <w:r w:rsidR="008810AB">
        <w:rPr>
          <w:rFonts w:ascii="Arial" w:hAnsi="Arial" w:hint="cs"/>
          <w:b/>
          <w:bCs/>
          <w:noProof w:val="0"/>
          <w:rtl/>
        </w:rPr>
        <w:t>נ</w:t>
      </w:r>
      <w:r w:rsidR="008810AB">
        <w:rPr>
          <w:rFonts w:ascii="Arial" w:hAnsi="Arial"/>
          <w:b/>
          <w:bCs/>
          <w:noProof w:val="0"/>
          <w:rtl/>
        </w:rPr>
        <w:t>'</w:t>
      </w:r>
      <w:r w:rsidR="00ED311F">
        <w:rPr>
          <w:rFonts w:ascii="Arial" w:hAnsi="Arial" w:hint="cs"/>
          <w:noProof w:val="0"/>
          <w:rtl/>
        </w:rPr>
        <w:t xml:space="preserve">. </w:t>
      </w:r>
      <w:r w:rsidR="00ED311F" w:rsidRPr="001063CB">
        <w:rPr>
          <w:rFonts w:ascii="Arial" w:hAnsi="Arial" w:hint="cs"/>
          <w:b/>
          <w:bCs/>
          <w:noProof w:val="0"/>
          <w:u w:val="single"/>
          <w:rtl/>
        </w:rPr>
        <w:t xml:space="preserve">הוראות ההסכם ההלוואה אינן רלבנטיות כלל לסוגית הבעלות והן מסדירות, כאמור, מתן הלוואה בסכום קצוב לצורך שיפוץ, לכאורה. </w:t>
      </w:r>
    </w:p>
    <w:p w:rsidR="001063CB" w:rsidRDefault="001063CB" w:rsidP="001063CB">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בהתייחס לעדויות בענין זה -</w:t>
      </w:r>
    </w:p>
    <w:p w:rsidR="007200F8" w:rsidRPr="007200F8" w:rsidRDefault="007200F8" w:rsidP="00A85D41">
      <w:pPr>
        <w:pStyle w:val="ad"/>
        <w:spacing w:after="120" w:line="360" w:lineRule="auto"/>
        <w:ind w:left="567"/>
        <w:contextualSpacing w:val="0"/>
        <w:jc w:val="both"/>
        <w:rPr>
          <w:rFonts w:ascii="Arial" w:hAnsi="Arial"/>
          <w:noProof w:val="0"/>
          <w:rtl/>
        </w:rPr>
      </w:pPr>
      <w:r w:rsidRPr="007200F8">
        <w:rPr>
          <w:rFonts w:ascii="Arial" w:hAnsi="Arial"/>
          <w:noProof w:val="0"/>
          <w:rtl/>
        </w:rPr>
        <w:t xml:space="preserve">עו"ד טולמסוב העיד שהוצגו בפניו הצוואות והסכם הממון ולהבנתו כל שנותר הוא "לסגור את העסקה ולהעביר בעלות" ועל כן הוא החתים את </w:t>
      </w:r>
      <w:r w:rsidR="008810AB">
        <w:rPr>
          <w:rFonts w:ascii="Arial" w:hAnsi="Arial"/>
          <w:noProof w:val="0"/>
          <w:rtl/>
        </w:rPr>
        <w:t>נ'</w:t>
      </w:r>
      <w:r w:rsidRPr="007200F8">
        <w:rPr>
          <w:rFonts w:ascii="Arial" w:hAnsi="Arial"/>
          <w:noProof w:val="0"/>
          <w:rtl/>
        </w:rPr>
        <w:t xml:space="preserve"> על הסכם יפוי כח בלתי חוזר. בגלל שיקולי מס נערך ההסכם כפי שנערך (עמ' 27, ש' 23 </w:t>
      </w:r>
      <w:r w:rsidR="00A85D41">
        <w:rPr>
          <w:rFonts w:ascii="Arial" w:hAnsi="Arial" w:hint="cs"/>
          <w:noProof w:val="0"/>
          <w:rtl/>
        </w:rPr>
        <w:t>-</w:t>
      </w:r>
      <w:r w:rsidRPr="007200F8">
        <w:rPr>
          <w:rFonts w:ascii="Arial" w:hAnsi="Arial"/>
          <w:noProof w:val="0"/>
          <w:rtl/>
        </w:rPr>
        <w:t xml:space="preserve"> עמ' 28, ש' 14).</w:t>
      </w:r>
    </w:p>
    <w:p w:rsidR="001063CB" w:rsidRDefault="007200F8" w:rsidP="00C81BD7">
      <w:pPr>
        <w:pStyle w:val="ad"/>
        <w:spacing w:after="120" w:line="360" w:lineRule="auto"/>
        <w:ind w:left="567"/>
        <w:contextualSpacing w:val="0"/>
        <w:jc w:val="both"/>
        <w:rPr>
          <w:rFonts w:ascii="Arial" w:hAnsi="Arial"/>
          <w:noProof w:val="0"/>
          <w:rtl/>
        </w:rPr>
      </w:pPr>
      <w:r w:rsidRPr="007200F8">
        <w:rPr>
          <w:rFonts w:ascii="Arial" w:hAnsi="Arial"/>
          <w:noProof w:val="0"/>
          <w:rtl/>
        </w:rPr>
        <w:t>יש קושי ממשי עם ההתנהלות, שכן ככל שמבוקש היה להעביר בעלות, כפי שהעיד עו"ד טולמסוב, היה על הצדדים לשקף את הכוונה בכתב. לא ברור כיצד ניסוח הסכם הלוואה שמתייחס להעברת כספים עבור שיפוץ הדירה "סוגר את העסקה ומשלים העברת בעלות"</w:t>
      </w:r>
      <w:r w:rsidR="00C81BD7">
        <w:rPr>
          <w:rFonts w:ascii="Arial" w:hAnsi="Arial" w:hint="cs"/>
          <w:noProof w:val="0"/>
          <w:rtl/>
        </w:rPr>
        <w:t xml:space="preserve"> (בלשונו של עו"ד טולמסוב)</w:t>
      </w:r>
      <w:r w:rsidRPr="007200F8">
        <w:rPr>
          <w:rFonts w:ascii="Arial" w:hAnsi="Arial"/>
          <w:noProof w:val="0"/>
          <w:rtl/>
        </w:rPr>
        <w:t xml:space="preserve">. </w:t>
      </w:r>
    </w:p>
    <w:p w:rsidR="007200F8" w:rsidRPr="007200F8" w:rsidRDefault="007200F8" w:rsidP="001063CB">
      <w:pPr>
        <w:pStyle w:val="ad"/>
        <w:spacing w:after="120" w:line="360" w:lineRule="auto"/>
        <w:ind w:left="567"/>
        <w:contextualSpacing w:val="0"/>
        <w:jc w:val="both"/>
        <w:rPr>
          <w:rFonts w:ascii="Arial" w:hAnsi="Arial"/>
          <w:noProof w:val="0"/>
          <w:rtl/>
        </w:rPr>
      </w:pPr>
      <w:r w:rsidRPr="007200F8">
        <w:rPr>
          <w:rFonts w:ascii="Arial" w:hAnsi="Arial"/>
          <w:noProof w:val="0"/>
          <w:rtl/>
        </w:rPr>
        <w:t xml:space="preserve">ההסבר שהוצג על ידי עורך הדין בכל הנוגע לשיקולי מס אינו יכול להצדיק ניסוח הסכם הלוואה כדי לאפשר רישום הערת אזהרה שעה שהמסמך שנוסח ונחתם אינו משקף את העסקה אותה ביקשו הצדדים לערוך (בהתאם לעדותו של עורך הדין). </w:t>
      </w:r>
    </w:p>
    <w:p w:rsidR="00B921A6" w:rsidRDefault="001063CB" w:rsidP="00B921A6">
      <w:pPr>
        <w:pStyle w:val="ad"/>
        <w:spacing w:after="120" w:line="360" w:lineRule="auto"/>
        <w:ind w:left="567"/>
        <w:contextualSpacing w:val="0"/>
        <w:jc w:val="both"/>
        <w:rPr>
          <w:rFonts w:ascii="Arial" w:hAnsi="Arial"/>
          <w:noProof w:val="0"/>
          <w:rtl/>
        </w:rPr>
      </w:pPr>
      <w:r>
        <w:rPr>
          <w:rFonts w:ascii="Arial" w:hAnsi="Arial" w:hint="cs"/>
          <w:noProof w:val="0"/>
          <w:rtl/>
        </w:rPr>
        <w:t xml:space="preserve">אוסיף, </w:t>
      </w:r>
      <w:r w:rsidR="007200F8" w:rsidRPr="007200F8">
        <w:rPr>
          <w:rFonts w:ascii="Arial" w:hAnsi="Arial"/>
          <w:noProof w:val="0"/>
          <w:rtl/>
        </w:rPr>
        <w:t xml:space="preserve">כי בתחילת העדות הסביר עו"ד טולמסוב כי ההסכם נועד ל"סגור את הדלת" לאחר שנחתמו כל המסמכים והיה צורך להשלים את העברת הבעלות ואילו בהמשך העדות הסביר, כי הסכם ההלוואה "היה לו מטרה אחת, לעשות רישום הערת אזהרה" (עמ' 29, ש' 24). </w:t>
      </w:r>
    </w:p>
    <w:p w:rsidR="00B921A6" w:rsidRDefault="00C81BD7" w:rsidP="00B921A6">
      <w:pPr>
        <w:pStyle w:val="ad"/>
        <w:spacing w:after="120" w:line="360" w:lineRule="auto"/>
        <w:ind w:left="567"/>
        <w:contextualSpacing w:val="0"/>
        <w:jc w:val="both"/>
        <w:rPr>
          <w:rFonts w:ascii="Arial" w:hAnsi="Arial"/>
          <w:noProof w:val="0"/>
          <w:rtl/>
        </w:rPr>
      </w:pPr>
      <w:r>
        <w:rPr>
          <w:rFonts w:ascii="Arial" w:hAnsi="Arial" w:hint="cs"/>
          <w:noProof w:val="0"/>
          <w:rtl/>
        </w:rPr>
        <w:t xml:space="preserve">ואולם, </w:t>
      </w:r>
      <w:r w:rsidR="00B921A6">
        <w:rPr>
          <w:rFonts w:ascii="Arial" w:hAnsi="Arial" w:hint="cs"/>
          <w:noProof w:val="0"/>
          <w:rtl/>
        </w:rPr>
        <w:t xml:space="preserve">גם עו"ד טולמסוב התקשה להסביר כיצד הסכם הלוואה "סוגר את הדלת" על עסקת מקרקעין והוא העיד, כי החתימה על יפוי הכח מהווה העברת זכויות חוזיות (סעיף 10 לתצהיר). יפוי הכח לא מתייחס בשום דרך להעברת זכות כלשהי (אלא לרישום הערת אזהרה בלבד ובטופס הרישום מבוהר, כי ההערה נרשמת בהתאם להסכם הלוואה) והתייחסות ל"העברת זכות חוזית" אינה ברורה שעה שהטיעון הוא שהיה צורך בהשלמת העברת זכות הבעלות. </w:t>
      </w:r>
    </w:p>
    <w:p w:rsidR="00C81BD7" w:rsidRDefault="00C81BD7" w:rsidP="00B921A6">
      <w:pPr>
        <w:pStyle w:val="ad"/>
        <w:spacing w:after="120" w:line="360" w:lineRule="auto"/>
        <w:ind w:left="567"/>
        <w:contextualSpacing w:val="0"/>
        <w:jc w:val="both"/>
        <w:rPr>
          <w:rFonts w:ascii="Arial" w:hAnsi="Arial"/>
          <w:noProof w:val="0"/>
          <w:rtl/>
        </w:rPr>
      </w:pPr>
      <w:r>
        <w:rPr>
          <w:rFonts w:ascii="Arial" w:hAnsi="Arial" w:hint="cs"/>
          <w:noProof w:val="0"/>
          <w:rtl/>
        </w:rPr>
        <w:t>אם כן, גם העדויות שהוצגו בענין עריכת המסמכים לא מ</w:t>
      </w:r>
      <w:r w:rsidR="00D3531F">
        <w:rPr>
          <w:rFonts w:ascii="Arial" w:hAnsi="Arial" w:hint="cs"/>
          <w:noProof w:val="0"/>
          <w:rtl/>
        </w:rPr>
        <w:t>סבירות את הפער בין תוכן המסמכים ותוכן ההסכם הנטען.</w:t>
      </w:r>
    </w:p>
    <w:p w:rsidR="00B921A6" w:rsidRPr="00B921A6" w:rsidRDefault="00B921A6" w:rsidP="00B921A6">
      <w:pPr>
        <w:pStyle w:val="ad"/>
        <w:numPr>
          <w:ilvl w:val="0"/>
          <w:numId w:val="2"/>
        </w:numPr>
        <w:spacing w:after="120" w:line="360" w:lineRule="auto"/>
        <w:ind w:left="567" w:hanging="567"/>
        <w:contextualSpacing w:val="0"/>
        <w:jc w:val="both"/>
        <w:rPr>
          <w:rFonts w:ascii="Arial" w:hAnsi="Arial"/>
          <w:b/>
          <w:bCs/>
          <w:noProof w:val="0"/>
          <w:u w:val="single"/>
        </w:rPr>
      </w:pPr>
      <w:r w:rsidRPr="00B921A6">
        <w:rPr>
          <w:rFonts w:ascii="Arial" w:hAnsi="Arial" w:hint="cs"/>
          <w:b/>
          <w:bCs/>
          <w:noProof w:val="0"/>
          <w:u w:val="single"/>
          <w:rtl/>
        </w:rPr>
        <w:t>הסכם ההלוואה כלל לא קוים:</w:t>
      </w:r>
    </w:p>
    <w:p w:rsidR="00B921A6" w:rsidRDefault="00B921A6" w:rsidP="00D3531F">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מעבר לכך שהסכם ההלוואה אינו מתייחס בשום דרך לבעלות, אלא מדובר בהלוואה כספית</w:t>
      </w:r>
      <w:r w:rsidR="00D3531F">
        <w:rPr>
          <w:rFonts w:ascii="Arial" w:hAnsi="Arial" w:hint="cs"/>
          <w:noProof w:val="0"/>
          <w:rtl/>
        </w:rPr>
        <w:t xml:space="preserve"> למטרת שיפוץ</w:t>
      </w:r>
      <w:r>
        <w:rPr>
          <w:rFonts w:ascii="Arial" w:hAnsi="Arial" w:hint="cs"/>
          <w:noProof w:val="0"/>
          <w:rtl/>
        </w:rPr>
        <w:t xml:space="preserve">, ממילא, גם ההלוואה לא התקיימה כלל ולא הועברו כספים. </w:t>
      </w:r>
    </w:p>
    <w:p w:rsidR="007200F8" w:rsidRPr="007200F8" w:rsidRDefault="007200F8" w:rsidP="00B921A6">
      <w:pPr>
        <w:pStyle w:val="ad"/>
        <w:spacing w:after="120" w:line="360" w:lineRule="auto"/>
        <w:ind w:left="567"/>
        <w:contextualSpacing w:val="0"/>
        <w:jc w:val="both"/>
        <w:rPr>
          <w:rFonts w:ascii="Arial" w:hAnsi="Arial"/>
          <w:noProof w:val="0"/>
          <w:rtl/>
        </w:rPr>
      </w:pPr>
      <w:r w:rsidRPr="007200F8">
        <w:rPr>
          <w:rFonts w:ascii="Arial" w:hAnsi="Arial"/>
          <w:noProof w:val="0"/>
          <w:rtl/>
        </w:rPr>
        <w:t xml:space="preserve">עו"ד </w:t>
      </w:r>
      <w:r w:rsidR="00B921A6">
        <w:rPr>
          <w:rFonts w:ascii="Arial" w:hAnsi="Arial" w:hint="cs"/>
          <w:noProof w:val="0"/>
          <w:rtl/>
        </w:rPr>
        <w:t xml:space="preserve">טולמסוב </w:t>
      </w:r>
      <w:r w:rsidRPr="007200F8">
        <w:rPr>
          <w:rFonts w:ascii="Arial" w:hAnsi="Arial"/>
          <w:noProof w:val="0"/>
          <w:rtl/>
        </w:rPr>
        <w:t xml:space="preserve">העיד, כי "לא היה הלוואה, זה היה הבית של </w:t>
      </w:r>
      <w:r w:rsidR="008810AB">
        <w:rPr>
          <w:rFonts w:ascii="Arial" w:hAnsi="Arial"/>
          <w:noProof w:val="0"/>
          <w:rtl/>
        </w:rPr>
        <w:t>ב'</w:t>
      </w:r>
      <w:r w:rsidRPr="007200F8">
        <w:rPr>
          <w:rFonts w:ascii="Arial" w:hAnsi="Arial"/>
          <w:noProof w:val="0"/>
          <w:rtl/>
        </w:rPr>
        <w:t xml:space="preserve"> ו</w:t>
      </w:r>
      <w:r w:rsidR="00B92B1C">
        <w:rPr>
          <w:rFonts w:ascii="Arial" w:hAnsi="Arial"/>
          <w:noProof w:val="0"/>
          <w:rtl/>
        </w:rPr>
        <w:t>ש'</w:t>
      </w:r>
      <w:r w:rsidRPr="007200F8">
        <w:rPr>
          <w:rFonts w:ascii="Arial" w:hAnsi="Arial"/>
          <w:noProof w:val="0"/>
          <w:rtl/>
        </w:rPr>
        <w:t>, ככה אני קראתי בכל ההסכמים" (עמ' 30, ש' 2-1), כי ההסכם היה זמני עד לבדיקה האם יש הקלות במיסוי לאדם נכה (עמ' 29, ש' 18-17 וכן עמ' 31, ש' 20-15) וכי "זה הסכם הערת אזהרה בלבד, לא היתה העברת בעלות" (עמ' 31, ש' 26; עמ' 32, ש' 1).</w:t>
      </w:r>
    </w:p>
    <w:p w:rsidR="007200F8" w:rsidRPr="007200F8" w:rsidRDefault="008810AB" w:rsidP="00B921A6">
      <w:pPr>
        <w:pStyle w:val="ad"/>
        <w:spacing w:after="120" w:line="360" w:lineRule="auto"/>
        <w:ind w:left="567"/>
        <w:contextualSpacing w:val="0"/>
        <w:jc w:val="both"/>
        <w:rPr>
          <w:rFonts w:ascii="Arial" w:hAnsi="Arial"/>
          <w:noProof w:val="0"/>
          <w:rtl/>
        </w:rPr>
      </w:pPr>
      <w:r>
        <w:rPr>
          <w:rFonts w:ascii="Arial" w:hAnsi="Arial"/>
          <w:noProof w:val="0"/>
          <w:rtl/>
        </w:rPr>
        <w:t>ב'</w:t>
      </w:r>
      <w:r w:rsidR="007200F8" w:rsidRPr="007200F8">
        <w:rPr>
          <w:rFonts w:ascii="Arial" w:hAnsi="Arial"/>
          <w:noProof w:val="0"/>
          <w:rtl/>
        </w:rPr>
        <w:t xml:space="preserve"> אישרה, כי הסכום שמוזכר בהסכם ההלוואה לא עבר בין הצדדים להסכם (עמ' 67, ש' 11-9).</w:t>
      </w:r>
    </w:p>
    <w:p w:rsidR="00ED311F" w:rsidRPr="00B921A6" w:rsidRDefault="00B921A6" w:rsidP="00D3531F">
      <w:pPr>
        <w:pStyle w:val="ad"/>
        <w:numPr>
          <w:ilvl w:val="0"/>
          <w:numId w:val="2"/>
        </w:numPr>
        <w:spacing w:after="120" w:line="360" w:lineRule="auto"/>
        <w:ind w:left="567" w:hanging="567"/>
        <w:contextualSpacing w:val="0"/>
        <w:jc w:val="both"/>
        <w:rPr>
          <w:rFonts w:ascii="Arial" w:hAnsi="Arial"/>
          <w:noProof w:val="0"/>
        </w:rPr>
      </w:pPr>
      <w:r w:rsidRPr="00B921A6">
        <w:rPr>
          <w:rFonts w:ascii="Arial" w:hAnsi="Arial" w:hint="cs"/>
          <w:noProof w:val="0"/>
          <w:rtl/>
        </w:rPr>
        <w:t>על כן, לסיכום ענין זה</w:t>
      </w:r>
      <w:r>
        <w:rPr>
          <w:rFonts w:ascii="Arial" w:hAnsi="Arial" w:hint="cs"/>
          <w:noProof w:val="0"/>
          <w:rtl/>
        </w:rPr>
        <w:t xml:space="preserve"> -</w:t>
      </w:r>
      <w:r w:rsidR="00ED38CF">
        <w:rPr>
          <w:rFonts w:ascii="Arial" w:hAnsi="Arial" w:hint="cs"/>
          <w:noProof w:val="0"/>
          <w:rtl/>
        </w:rPr>
        <w:t xml:space="preserve"> </w:t>
      </w:r>
      <w:r w:rsidR="00ED311F" w:rsidRPr="00B921A6">
        <w:rPr>
          <w:rFonts w:ascii="Arial" w:hAnsi="Arial" w:hint="cs"/>
          <w:noProof w:val="0"/>
          <w:rtl/>
        </w:rPr>
        <w:t>לא ניתן לראות ב</w:t>
      </w:r>
      <w:r w:rsidR="00D3531F">
        <w:rPr>
          <w:rFonts w:ascii="Arial" w:hAnsi="Arial" w:hint="cs"/>
          <w:noProof w:val="0"/>
          <w:rtl/>
        </w:rPr>
        <w:t>הסכם ההלוואה ויפוי הכח המתייחס להסכם ההלוואה, אשר אין</w:t>
      </w:r>
      <w:r w:rsidR="00ED311F" w:rsidRPr="00B921A6">
        <w:rPr>
          <w:rFonts w:ascii="Arial" w:hAnsi="Arial" w:hint="cs"/>
          <w:noProof w:val="0"/>
          <w:rtl/>
        </w:rPr>
        <w:t xml:space="preserve"> בהם כל התייחסות לעסקת רכישה נטענת או התחייבות להעברת זכויות</w:t>
      </w:r>
      <w:r w:rsidR="00D3531F">
        <w:rPr>
          <w:rFonts w:ascii="Arial" w:hAnsi="Arial" w:hint="cs"/>
          <w:noProof w:val="0"/>
          <w:rtl/>
        </w:rPr>
        <w:t xml:space="preserve"> -</w:t>
      </w:r>
      <w:r w:rsidR="00ED311F" w:rsidRPr="00B921A6">
        <w:rPr>
          <w:rFonts w:ascii="Arial" w:hAnsi="Arial" w:hint="cs"/>
          <w:noProof w:val="0"/>
          <w:rtl/>
        </w:rPr>
        <w:t xml:space="preserve"> כמהווים "כתב" במובן הנדרש בכדי להשלים עסקת מקרקעין. </w:t>
      </w:r>
    </w:p>
    <w:p w:rsidR="00F4383B" w:rsidRDefault="00ED311F" w:rsidP="00E82E8E">
      <w:pPr>
        <w:spacing w:after="120" w:line="360" w:lineRule="auto"/>
        <w:ind w:left="567" w:hanging="567"/>
        <w:jc w:val="both"/>
        <w:rPr>
          <w:rFonts w:ascii="Arial" w:hAnsi="Arial"/>
          <w:b/>
          <w:bCs/>
          <w:noProof w:val="0"/>
          <w:u w:val="single"/>
          <w:rtl/>
        </w:rPr>
      </w:pPr>
      <w:r w:rsidRPr="00ED311F">
        <w:rPr>
          <w:rFonts w:ascii="Arial" w:hAnsi="Arial" w:hint="cs"/>
          <w:b/>
          <w:bCs/>
          <w:noProof w:val="0"/>
          <w:rtl/>
        </w:rPr>
        <w:t>ב.</w:t>
      </w:r>
      <w:r w:rsidR="00E82E8E">
        <w:rPr>
          <w:rFonts w:ascii="Arial" w:hAnsi="Arial" w:hint="cs"/>
          <w:b/>
          <w:bCs/>
          <w:noProof w:val="0"/>
          <w:rtl/>
        </w:rPr>
        <w:t>5</w:t>
      </w:r>
      <w:r w:rsidRPr="00ED311F">
        <w:rPr>
          <w:rFonts w:ascii="Arial" w:hAnsi="Arial" w:hint="cs"/>
          <w:b/>
          <w:bCs/>
          <w:noProof w:val="0"/>
          <w:rtl/>
        </w:rPr>
        <w:t>.3</w:t>
      </w:r>
      <w:r w:rsidRPr="00ED311F">
        <w:rPr>
          <w:rFonts w:ascii="Arial" w:hAnsi="Arial" w:hint="cs"/>
          <w:b/>
          <w:bCs/>
          <w:noProof w:val="0"/>
          <w:rtl/>
        </w:rPr>
        <w:tab/>
      </w:r>
      <w:r w:rsidR="00ED38CF">
        <w:rPr>
          <w:rFonts w:ascii="Arial" w:hAnsi="Arial" w:hint="cs"/>
          <w:b/>
          <w:bCs/>
          <w:noProof w:val="0"/>
          <w:u w:val="single"/>
          <w:rtl/>
        </w:rPr>
        <w:t xml:space="preserve">טענת </w:t>
      </w:r>
      <w:r w:rsidR="008810AB">
        <w:rPr>
          <w:rFonts w:ascii="Arial" w:hAnsi="Arial" w:hint="cs"/>
          <w:b/>
          <w:bCs/>
          <w:noProof w:val="0"/>
          <w:u w:val="single"/>
          <w:rtl/>
        </w:rPr>
        <w:t>ב</w:t>
      </w:r>
      <w:r w:rsidR="008810AB">
        <w:rPr>
          <w:rFonts w:ascii="Arial" w:hAnsi="Arial"/>
          <w:b/>
          <w:bCs/>
          <w:noProof w:val="0"/>
          <w:u w:val="single"/>
          <w:rtl/>
        </w:rPr>
        <w:t>'</w:t>
      </w:r>
      <w:r w:rsidR="00ED38CF">
        <w:rPr>
          <w:rFonts w:ascii="Arial" w:hAnsi="Arial" w:hint="cs"/>
          <w:b/>
          <w:bCs/>
          <w:noProof w:val="0"/>
          <w:u w:val="single"/>
          <w:rtl/>
        </w:rPr>
        <w:t xml:space="preserve">, כי </w:t>
      </w:r>
      <w:r w:rsidR="00F4383B">
        <w:rPr>
          <w:rFonts w:ascii="Arial" w:hAnsi="Arial" w:hint="cs"/>
          <w:b/>
          <w:bCs/>
          <w:noProof w:val="0"/>
          <w:u w:val="single"/>
          <w:rtl/>
        </w:rPr>
        <w:t xml:space="preserve">הצוואות </w:t>
      </w:r>
      <w:r w:rsidR="00ED38CF">
        <w:rPr>
          <w:rFonts w:ascii="Arial" w:hAnsi="Arial" w:hint="cs"/>
          <w:b/>
          <w:bCs/>
          <w:noProof w:val="0"/>
          <w:u w:val="single"/>
          <w:rtl/>
        </w:rPr>
        <w:t xml:space="preserve">שערכה </w:t>
      </w:r>
      <w:r w:rsidR="008810AB">
        <w:rPr>
          <w:rFonts w:ascii="Arial" w:hAnsi="Arial" w:hint="cs"/>
          <w:b/>
          <w:bCs/>
          <w:noProof w:val="0"/>
          <w:u w:val="single"/>
          <w:rtl/>
        </w:rPr>
        <w:t>נ</w:t>
      </w:r>
      <w:r w:rsidR="008810AB">
        <w:rPr>
          <w:rFonts w:ascii="Arial" w:hAnsi="Arial"/>
          <w:b/>
          <w:bCs/>
          <w:noProof w:val="0"/>
          <w:u w:val="single"/>
          <w:rtl/>
        </w:rPr>
        <w:t>'</w:t>
      </w:r>
      <w:r w:rsidR="00ED38CF">
        <w:rPr>
          <w:rFonts w:ascii="Arial" w:hAnsi="Arial" w:hint="cs"/>
          <w:b/>
          <w:bCs/>
          <w:noProof w:val="0"/>
          <w:u w:val="single"/>
          <w:rtl/>
        </w:rPr>
        <w:t xml:space="preserve"> מקיימות את דרישת הכתב בעסקת מקרקעין</w:t>
      </w:r>
      <w:r w:rsidR="00F4383B">
        <w:rPr>
          <w:rFonts w:ascii="Arial" w:hAnsi="Arial" w:hint="cs"/>
          <w:b/>
          <w:bCs/>
          <w:noProof w:val="0"/>
          <w:u w:val="single"/>
          <w:rtl/>
        </w:rPr>
        <w:t xml:space="preserve">. </w:t>
      </w:r>
    </w:p>
    <w:p w:rsidR="00226F1C" w:rsidRDefault="00226F1C" w:rsidP="00ED38CF">
      <w:pPr>
        <w:pStyle w:val="ad"/>
        <w:numPr>
          <w:ilvl w:val="0"/>
          <w:numId w:val="2"/>
        </w:numPr>
        <w:spacing w:after="120" w:line="360" w:lineRule="auto"/>
        <w:ind w:left="567" w:hanging="567"/>
        <w:contextualSpacing w:val="0"/>
        <w:jc w:val="both"/>
        <w:rPr>
          <w:rFonts w:ascii="Arial" w:hAnsi="Arial"/>
          <w:noProof w:val="0"/>
          <w:rtl/>
        </w:rPr>
      </w:pPr>
      <w:r>
        <w:rPr>
          <w:rFonts w:ascii="Arial" w:hAnsi="Arial" w:hint="cs"/>
          <w:noProof w:val="0"/>
          <w:rtl/>
        </w:rPr>
        <w:t xml:space="preserve">במסגרת הטיעון המשפטי </w:t>
      </w:r>
      <w:r w:rsidR="00ED38CF">
        <w:rPr>
          <w:rFonts w:ascii="Arial" w:hAnsi="Arial" w:hint="cs"/>
          <w:noProof w:val="0"/>
          <w:rtl/>
        </w:rPr>
        <w:t xml:space="preserve">המבסס את עילת התביעה </w:t>
      </w:r>
      <w:r>
        <w:rPr>
          <w:rFonts w:ascii="Arial" w:hAnsi="Arial" w:hint="cs"/>
          <w:noProof w:val="0"/>
          <w:rtl/>
        </w:rPr>
        <w:t xml:space="preserve">טענה </w:t>
      </w:r>
      <w:r w:rsidR="008810AB">
        <w:rPr>
          <w:rFonts w:ascii="Arial" w:hAnsi="Arial" w:hint="cs"/>
          <w:noProof w:val="0"/>
          <w:rtl/>
        </w:rPr>
        <w:t>ב</w:t>
      </w:r>
      <w:r w:rsidR="008810AB">
        <w:rPr>
          <w:rFonts w:ascii="Arial" w:hAnsi="Arial"/>
          <w:noProof w:val="0"/>
          <w:rtl/>
        </w:rPr>
        <w:t>'</w:t>
      </w:r>
      <w:r>
        <w:rPr>
          <w:rFonts w:ascii="Arial" w:hAnsi="Arial" w:hint="cs"/>
          <w:noProof w:val="0"/>
          <w:rtl/>
        </w:rPr>
        <w:t>, כי הצוואות מהוות מסמך בכתב לכל דבר וענין  בכל הנוגע לתוקפ</w:t>
      </w:r>
      <w:r w:rsidR="00ED38CF">
        <w:rPr>
          <w:rFonts w:ascii="Arial" w:hAnsi="Arial" w:hint="cs"/>
          <w:noProof w:val="0"/>
          <w:rtl/>
        </w:rPr>
        <w:t>ן</w:t>
      </w:r>
      <w:r>
        <w:rPr>
          <w:rFonts w:ascii="Arial" w:hAnsi="Arial" w:hint="cs"/>
          <w:noProof w:val="0"/>
          <w:rtl/>
        </w:rPr>
        <w:t xml:space="preserve"> המשפטי המחייב (סעיף 70 לתביעה).</w:t>
      </w:r>
      <w:r w:rsidR="00D67F6B">
        <w:rPr>
          <w:rFonts w:ascii="Arial" w:hAnsi="Arial" w:hint="cs"/>
          <w:noProof w:val="0"/>
          <w:rtl/>
        </w:rPr>
        <w:t xml:space="preserve"> כלומר שהצוואות מקיימות את דרישת הכתב</w:t>
      </w:r>
      <w:r w:rsidR="006639BE">
        <w:rPr>
          <w:rFonts w:ascii="Arial" w:hAnsi="Arial" w:hint="cs"/>
          <w:noProof w:val="0"/>
          <w:rtl/>
        </w:rPr>
        <w:t xml:space="preserve"> במידה הנדרשת להשלמת עסקה במקרקעין</w:t>
      </w:r>
      <w:r w:rsidR="00D67F6B">
        <w:rPr>
          <w:rFonts w:ascii="Arial" w:hAnsi="Arial" w:hint="cs"/>
          <w:noProof w:val="0"/>
          <w:rtl/>
        </w:rPr>
        <w:t>.</w:t>
      </w:r>
    </w:p>
    <w:p w:rsidR="00D67F6B" w:rsidRDefault="00D67F6B" w:rsidP="00D3531F">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אין כל הגיון משפטי בטיעון</w:t>
      </w:r>
      <w:r w:rsidR="00D3531F">
        <w:rPr>
          <w:rFonts w:ascii="Arial" w:hAnsi="Arial" w:hint="cs"/>
          <w:noProof w:val="0"/>
          <w:rtl/>
        </w:rPr>
        <w:t xml:space="preserve"> -</w:t>
      </w:r>
      <w:r>
        <w:rPr>
          <w:rFonts w:ascii="Arial" w:hAnsi="Arial" w:hint="cs"/>
          <w:noProof w:val="0"/>
          <w:rtl/>
        </w:rPr>
        <w:t xml:space="preserve"> צוואה היא מסמך שניתן לשנותו בכל עת; היא ניתנת לביצוע רק לאחר שניתן צו לקיומה, אחרי מות המצווה, והיא אינה מהווה עסקה ולא תיעוד של עסקה, בחייו של המצווה. </w:t>
      </w:r>
    </w:p>
    <w:p w:rsidR="00A055F8" w:rsidRDefault="00A055F8" w:rsidP="00D3531F">
      <w:pPr>
        <w:pStyle w:val="ad"/>
        <w:numPr>
          <w:ilvl w:val="0"/>
          <w:numId w:val="2"/>
        </w:numPr>
        <w:spacing w:after="120" w:line="360" w:lineRule="auto"/>
        <w:ind w:left="567" w:hanging="567"/>
        <w:contextualSpacing w:val="0"/>
        <w:jc w:val="both"/>
        <w:rPr>
          <w:rFonts w:ascii="Arial" w:hAnsi="Arial"/>
          <w:noProof w:val="0"/>
          <w:rtl/>
        </w:rPr>
      </w:pPr>
      <w:r>
        <w:rPr>
          <w:rFonts w:ascii="Arial" w:hAnsi="Arial"/>
          <w:noProof w:val="0"/>
          <w:rtl/>
        </w:rPr>
        <w:t>עו"ד טולמסוב הע</w:t>
      </w:r>
      <w:r w:rsidR="00D67F6B">
        <w:rPr>
          <w:rFonts w:ascii="Arial" w:hAnsi="Arial" w:hint="cs"/>
          <w:noProof w:val="0"/>
          <w:rtl/>
        </w:rPr>
        <w:t>י</w:t>
      </w:r>
      <w:r>
        <w:rPr>
          <w:rFonts w:ascii="Arial" w:hAnsi="Arial"/>
          <w:noProof w:val="0"/>
          <w:rtl/>
        </w:rPr>
        <w:t>ד, ש</w:t>
      </w:r>
      <w:r w:rsidR="008810AB">
        <w:rPr>
          <w:rFonts w:ascii="Arial" w:hAnsi="Arial"/>
          <w:noProof w:val="0"/>
          <w:rtl/>
        </w:rPr>
        <w:t>נ'</w:t>
      </w:r>
      <w:r>
        <w:rPr>
          <w:rFonts w:ascii="Arial" w:hAnsi="Arial"/>
          <w:noProof w:val="0"/>
          <w:rtl/>
        </w:rPr>
        <w:t xml:space="preserve"> רצתה לערוך צוואה נוספת כי היא פחדה שמה שהיא עשתה "לא מספיק תופס" וכי מישהו הסביר לה "שמה שכתוב שמה תוך 5 שנים אם עושים איזה הסכם לא תופס" (עמ' 41,</w:t>
      </w:r>
      <w:r w:rsidR="00D67F6B">
        <w:rPr>
          <w:rFonts w:ascii="Arial" w:hAnsi="Arial"/>
          <w:noProof w:val="0"/>
          <w:rtl/>
        </w:rPr>
        <w:t xml:space="preserve"> ש' 13-8). אם כן, גם בהתאם ל</w:t>
      </w:r>
      <w:r w:rsidR="00D3531F">
        <w:rPr>
          <w:rFonts w:ascii="Arial" w:hAnsi="Arial" w:hint="cs"/>
          <w:noProof w:val="0"/>
          <w:rtl/>
        </w:rPr>
        <w:t>עדות</w:t>
      </w:r>
      <w:r w:rsidR="00D67F6B">
        <w:rPr>
          <w:rFonts w:ascii="Arial" w:hAnsi="Arial" w:hint="cs"/>
          <w:noProof w:val="0"/>
          <w:rtl/>
        </w:rPr>
        <w:t xml:space="preserve"> זו</w:t>
      </w:r>
      <w:r>
        <w:rPr>
          <w:rFonts w:ascii="Arial" w:hAnsi="Arial"/>
          <w:noProof w:val="0"/>
          <w:rtl/>
        </w:rPr>
        <w:t xml:space="preserve">, בזמן אמת סברה </w:t>
      </w:r>
      <w:r w:rsidR="008810AB">
        <w:rPr>
          <w:rFonts w:ascii="Arial" w:hAnsi="Arial"/>
          <w:noProof w:val="0"/>
          <w:rtl/>
        </w:rPr>
        <w:t>נ'</w:t>
      </w:r>
      <w:r>
        <w:rPr>
          <w:rFonts w:ascii="Arial" w:hAnsi="Arial"/>
          <w:noProof w:val="0"/>
          <w:rtl/>
        </w:rPr>
        <w:t xml:space="preserve"> שבכדי להשלים את העסקה עליה סוכם (לשיטת התובעת, כמובן) עליה לערוך צוואה. </w:t>
      </w:r>
      <w:r w:rsidR="00D15A44">
        <w:rPr>
          <w:rFonts w:ascii="Arial" w:hAnsi="Arial" w:hint="cs"/>
          <w:noProof w:val="0"/>
          <w:rtl/>
        </w:rPr>
        <w:t xml:space="preserve">כלומר </w:t>
      </w:r>
      <w:r w:rsidR="00D15A44">
        <w:rPr>
          <w:rFonts w:ascii="Arial" w:hAnsi="Arial" w:hint="cs"/>
          <w:b/>
          <w:bCs/>
          <w:noProof w:val="0"/>
          <w:rtl/>
        </w:rPr>
        <w:t xml:space="preserve">גם בהתאם לגרסת </w:t>
      </w:r>
      <w:r w:rsidR="008810AB">
        <w:rPr>
          <w:rFonts w:ascii="Arial" w:hAnsi="Arial" w:hint="cs"/>
          <w:b/>
          <w:bCs/>
          <w:noProof w:val="0"/>
          <w:rtl/>
        </w:rPr>
        <w:t>ב</w:t>
      </w:r>
      <w:r w:rsidR="008810AB">
        <w:rPr>
          <w:rFonts w:ascii="Arial" w:hAnsi="Arial"/>
          <w:b/>
          <w:bCs/>
          <w:noProof w:val="0"/>
          <w:rtl/>
        </w:rPr>
        <w:t>'</w:t>
      </w:r>
      <w:r w:rsidR="00D15A44">
        <w:rPr>
          <w:rFonts w:ascii="Arial" w:hAnsi="Arial" w:hint="cs"/>
          <w:b/>
          <w:bCs/>
          <w:noProof w:val="0"/>
          <w:rtl/>
        </w:rPr>
        <w:t xml:space="preserve"> ועו"ד טולמסוב, העסקה הנטענת </w:t>
      </w:r>
      <w:r w:rsidR="00D3531F" w:rsidRPr="00D3531F">
        <w:rPr>
          <w:rFonts w:ascii="Arial" w:hAnsi="Arial" w:hint="cs"/>
          <w:b/>
          <w:bCs/>
          <w:noProof w:val="0"/>
          <w:rtl/>
        </w:rPr>
        <w:t>לא גובשה</w:t>
      </w:r>
      <w:r w:rsidR="00D3531F">
        <w:rPr>
          <w:rFonts w:ascii="Arial" w:hAnsi="Arial" w:hint="cs"/>
          <w:noProof w:val="0"/>
          <w:rtl/>
        </w:rPr>
        <w:t xml:space="preserve"> </w:t>
      </w:r>
      <w:r w:rsidR="00D3531F" w:rsidRPr="00D3531F">
        <w:rPr>
          <w:rFonts w:ascii="Arial" w:hAnsi="Arial" w:hint="cs"/>
          <w:b/>
          <w:bCs/>
          <w:noProof w:val="0"/>
          <w:rtl/>
        </w:rPr>
        <w:t>במלואה</w:t>
      </w:r>
      <w:r w:rsidR="00D15A44">
        <w:rPr>
          <w:rFonts w:ascii="Arial" w:hAnsi="Arial" w:hint="cs"/>
          <w:noProof w:val="0"/>
          <w:rtl/>
        </w:rPr>
        <w:t>.</w:t>
      </w:r>
    </w:p>
    <w:p w:rsidR="00173469" w:rsidRDefault="00A055F8" w:rsidP="00D3531F">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נוסף</w:t>
      </w:r>
      <w:r w:rsidR="00D15A44">
        <w:rPr>
          <w:rFonts w:ascii="Arial" w:hAnsi="Arial" w:hint="cs"/>
          <w:noProof w:val="0"/>
          <w:rtl/>
        </w:rPr>
        <w:t xml:space="preserve"> על האמור</w:t>
      </w:r>
      <w:r>
        <w:rPr>
          <w:rFonts w:ascii="Arial" w:hAnsi="Arial"/>
          <w:noProof w:val="0"/>
          <w:rtl/>
        </w:rPr>
        <w:t xml:space="preserve">, בצוואות מתייחסת </w:t>
      </w:r>
      <w:r w:rsidR="008810AB">
        <w:rPr>
          <w:rFonts w:ascii="Arial" w:hAnsi="Arial"/>
          <w:noProof w:val="0"/>
          <w:rtl/>
        </w:rPr>
        <w:t>נ'</w:t>
      </w:r>
      <w:r>
        <w:rPr>
          <w:rFonts w:ascii="Arial" w:hAnsi="Arial"/>
          <w:noProof w:val="0"/>
          <w:rtl/>
        </w:rPr>
        <w:t xml:space="preserve"> להלוואת סכום על ידי </w:t>
      </w:r>
      <w:r w:rsidR="008810AB">
        <w:rPr>
          <w:rFonts w:ascii="Arial" w:hAnsi="Arial"/>
          <w:noProof w:val="0"/>
          <w:rtl/>
        </w:rPr>
        <w:t>ב'</w:t>
      </w:r>
      <w:r>
        <w:rPr>
          <w:rFonts w:ascii="Arial" w:hAnsi="Arial"/>
          <w:noProof w:val="0"/>
          <w:rtl/>
        </w:rPr>
        <w:t xml:space="preserve"> בכדי לרכוש את הדירה</w:t>
      </w:r>
      <w:r w:rsidR="00D15A44">
        <w:rPr>
          <w:rFonts w:ascii="Arial" w:hAnsi="Arial" w:hint="cs"/>
          <w:noProof w:val="0"/>
          <w:rtl/>
        </w:rPr>
        <w:t xml:space="preserve"> על ידיה</w:t>
      </w:r>
      <w:r>
        <w:rPr>
          <w:rFonts w:ascii="Arial" w:hAnsi="Arial"/>
          <w:noProof w:val="0"/>
          <w:rtl/>
        </w:rPr>
        <w:t xml:space="preserve">. </w:t>
      </w:r>
      <w:r w:rsidR="00D15A44">
        <w:rPr>
          <w:rFonts w:ascii="Arial" w:hAnsi="Arial" w:hint="cs"/>
          <w:noProof w:val="0"/>
          <w:rtl/>
        </w:rPr>
        <w:t>על כן לא ברור כי</w:t>
      </w:r>
      <w:r w:rsidR="00173469">
        <w:rPr>
          <w:rFonts w:ascii="Arial" w:hAnsi="Arial" w:hint="cs"/>
          <w:noProof w:val="0"/>
          <w:rtl/>
        </w:rPr>
        <w:t xml:space="preserve">צד ניתן לקרוא את הוראות הצוואה, שמתעדות את מצב הדברים כפי שראתה זו </w:t>
      </w:r>
      <w:r w:rsidR="008810AB">
        <w:rPr>
          <w:rFonts w:ascii="Arial" w:hAnsi="Arial" w:hint="cs"/>
          <w:noProof w:val="0"/>
          <w:rtl/>
        </w:rPr>
        <w:t>נ</w:t>
      </w:r>
      <w:r w:rsidR="008810AB">
        <w:rPr>
          <w:rFonts w:ascii="Arial" w:hAnsi="Arial"/>
          <w:noProof w:val="0"/>
          <w:rtl/>
        </w:rPr>
        <w:t>'</w:t>
      </w:r>
      <w:r w:rsidR="00173469">
        <w:rPr>
          <w:rFonts w:ascii="Arial" w:hAnsi="Arial" w:hint="cs"/>
          <w:noProof w:val="0"/>
          <w:rtl/>
        </w:rPr>
        <w:t xml:space="preserve"> בזמן אמת בכל הנוגע להעמדת </w:t>
      </w:r>
      <w:r w:rsidR="00173469" w:rsidRPr="001D1B9F">
        <w:rPr>
          <w:rFonts w:ascii="Arial" w:hAnsi="Arial" w:hint="cs"/>
          <w:noProof w:val="0"/>
          <w:u w:val="single"/>
          <w:rtl/>
        </w:rPr>
        <w:t>הלוואה</w:t>
      </w:r>
      <w:r w:rsidR="00173469">
        <w:rPr>
          <w:rFonts w:ascii="Arial" w:hAnsi="Arial" w:hint="cs"/>
          <w:noProof w:val="0"/>
          <w:rtl/>
        </w:rPr>
        <w:t xml:space="preserve"> למימון הרכישה </w:t>
      </w:r>
      <w:r w:rsidR="00D3531F">
        <w:rPr>
          <w:rFonts w:ascii="Arial" w:hAnsi="Arial" w:hint="cs"/>
          <w:noProof w:val="0"/>
          <w:rtl/>
        </w:rPr>
        <w:t>-</w:t>
      </w:r>
      <w:r w:rsidR="00173469">
        <w:rPr>
          <w:rFonts w:ascii="Arial" w:hAnsi="Arial" w:hint="cs"/>
          <w:noProof w:val="0"/>
          <w:rtl/>
        </w:rPr>
        <w:t xml:space="preserve"> כמסדירות </w:t>
      </w:r>
      <w:r w:rsidR="00D3531F">
        <w:rPr>
          <w:rFonts w:ascii="Arial" w:hAnsi="Arial" w:hint="cs"/>
          <w:noProof w:val="0"/>
          <w:rtl/>
        </w:rPr>
        <w:t xml:space="preserve">את רכישת הבעלות. </w:t>
      </w:r>
      <w:r w:rsidR="00173469">
        <w:rPr>
          <w:rFonts w:ascii="Arial" w:hAnsi="Arial" w:hint="cs"/>
          <w:noProof w:val="0"/>
          <w:rtl/>
        </w:rPr>
        <w:t xml:space="preserve"> </w:t>
      </w:r>
    </w:p>
    <w:p w:rsidR="00A055F8" w:rsidRDefault="00D3531F" w:rsidP="00D3531F">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ועוד - </w:t>
      </w:r>
      <w:r w:rsidR="00A055F8">
        <w:rPr>
          <w:rFonts w:ascii="Arial" w:hAnsi="Arial"/>
          <w:noProof w:val="0"/>
          <w:rtl/>
        </w:rPr>
        <w:t xml:space="preserve">עו"ד טולמסוב </w:t>
      </w:r>
      <w:r>
        <w:rPr>
          <w:rFonts w:ascii="Arial" w:hAnsi="Arial" w:hint="cs"/>
          <w:noProof w:val="0"/>
          <w:rtl/>
        </w:rPr>
        <w:t>העיד,</w:t>
      </w:r>
      <w:r w:rsidR="00A055F8">
        <w:rPr>
          <w:rFonts w:ascii="Arial" w:hAnsi="Arial"/>
          <w:noProof w:val="0"/>
          <w:rtl/>
        </w:rPr>
        <w:t xml:space="preserve"> כי תוכן הצוואה היה ידוע לבני המשפחה וכי התקיימה פגישה בנוכחות כולם. אם באמת סברה </w:t>
      </w:r>
      <w:r w:rsidR="008810AB">
        <w:rPr>
          <w:rFonts w:ascii="Arial" w:hAnsi="Arial"/>
          <w:noProof w:val="0"/>
          <w:rtl/>
        </w:rPr>
        <w:t>ב'</w:t>
      </w:r>
      <w:r w:rsidR="00A055F8">
        <w:rPr>
          <w:rFonts w:ascii="Arial" w:hAnsi="Arial"/>
          <w:noProof w:val="0"/>
          <w:rtl/>
        </w:rPr>
        <w:t xml:space="preserve"> שהדירה בבעלותה מצופה היה שתפעל בדחיפות לקבלת סעד מתאים לאור תיעוד עמדתה של </w:t>
      </w:r>
      <w:r w:rsidR="008810AB">
        <w:rPr>
          <w:rFonts w:ascii="Arial" w:hAnsi="Arial"/>
          <w:noProof w:val="0"/>
          <w:rtl/>
        </w:rPr>
        <w:t>נ'</w:t>
      </w:r>
      <w:r w:rsidR="00A055F8">
        <w:rPr>
          <w:rFonts w:ascii="Arial" w:hAnsi="Arial"/>
          <w:noProof w:val="0"/>
          <w:rtl/>
        </w:rPr>
        <w:t xml:space="preserve"> כי מדובר ב</w:t>
      </w:r>
      <w:r w:rsidR="001D1B9F">
        <w:rPr>
          <w:rFonts w:ascii="Arial" w:hAnsi="Arial" w:hint="cs"/>
          <w:noProof w:val="0"/>
          <w:rtl/>
        </w:rPr>
        <w:t xml:space="preserve">העמדת </w:t>
      </w:r>
      <w:r w:rsidR="00A055F8">
        <w:rPr>
          <w:rFonts w:ascii="Arial" w:hAnsi="Arial"/>
          <w:noProof w:val="0"/>
          <w:rtl/>
        </w:rPr>
        <w:t xml:space="preserve">הלוואה בלבד ולא רכישה. </w:t>
      </w:r>
    </w:p>
    <w:p w:rsidR="00173469" w:rsidRDefault="00173469" w:rsidP="001D1B9F">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כך, לא ניתן לראות בהוראות הצוואה (הוראות שלא ניתן לקיימן כל זמן שלא ניתן צו קיום ושניתנות לשינוי בכל עת), אשר אינן מתייחסות בשום דבר לזכויות בעלות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בדירה </w:t>
      </w:r>
      <w:r w:rsidR="001D1B9F">
        <w:rPr>
          <w:rFonts w:ascii="Arial" w:hAnsi="Arial" w:hint="cs"/>
          <w:noProof w:val="0"/>
          <w:rtl/>
        </w:rPr>
        <w:t>-</w:t>
      </w:r>
      <w:r>
        <w:rPr>
          <w:rFonts w:ascii="Arial" w:hAnsi="Arial" w:hint="cs"/>
          <w:noProof w:val="0"/>
          <w:rtl/>
        </w:rPr>
        <w:t xml:space="preserve"> כמקיימות את דרישת הכתב. </w:t>
      </w:r>
    </w:p>
    <w:p w:rsidR="00F6618F" w:rsidRDefault="00F6618F" w:rsidP="00D15A44">
      <w:pPr>
        <w:pStyle w:val="ad"/>
        <w:numPr>
          <w:ilvl w:val="0"/>
          <w:numId w:val="2"/>
        </w:numPr>
        <w:spacing w:after="120" w:line="360" w:lineRule="auto"/>
        <w:ind w:left="567" w:hanging="567"/>
        <w:contextualSpacing w:val="0"/>
        <w:jc w:val="both"/>
        <w:rPr>
          <w:rFonts w:ascii="Arial" w:hAnsi="Arial"/>
          <w:noProof w:val="0"/>
          <w:rtl/>
        </w:rPr>
      </w:pPr>
      <w:r>
        <w:rPr>
          <w:rFonts w:ascii="Arial" w:hAnsi="Arial" w:hint="cs"/>
          <w:noProof w:val="0"/>
          <w:rtl/>
        </w:rPr>
        <w:t xml:space="preserve">בנקודה זו יש לציין, כי הצדדים נתנו דגש רב על השאלה האם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הבינה את תוכן המסמכים עליהם חתמה, האם הוסבר לה, האם תורגמה הצוואה וכו'. איני סבורה שענין זה מהותי להכרעה שכן ממילא, המסמכים עליהם מבקשת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להסתמך (הסכם ההלוואה, יפוי הכח והצוואות) אינם מוכיחים את טענותיה והמלל שלהם לא מתייחס בשום צורה, אף לא עקיפה, להסדרת הזכויות הנטענת, כך שגם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הבינה כל תו ותו במסמך, אין זה מעלה או מוריד שכן תוכן המסמך לא תומך בטענות. ההיפך. </w:t>
      </w:r>
    </w:p>
    <w:p w:rsidR="00A055F8" w:rsidRDefault="00173469" w:rsidP="00E82E8E">
      <w:pPr>
        <w:spacing w:after="120" w:line="360" w:lineRule="auto"/>
        <w:ind w:left="567" w:hanging="567"/>
        <w:jc w:val="both"/>
        <w:rPr>
          <w:rFonts w:ascii="Arial" w:hAnsi="Arial"/>
          <w:b/>
          <w:bCs/>
          <w:noProof w:val="0"/>
          <w:u w:val="single"/>
          <w:rtl/>
        </w:rPr>
      </w:pPr>
      <w:r w:rsidRPr="00AD6DD5">
        <w:rPr>
          <w:rFonts w:ascii="Arial" w:hAnsi="Arial" w:hint="cs"/>
          <w:b/>
          <w:bCs/>
          <w:noProof w:val="0"/>
          <w:rtl/>
        </w:rPr>
        <w:t>ב.</w:t>
      </w:r>
      <w:r w:rsidR="00E82E8E">
        <w:rPr>
          <w:rFonts w:ascii="Arial" w:hAnsi="Arial" w:hint="cs"/>
          <w:b/>
          <w:bCs/>
          <w:noProof w:val="0"/>
          <w:rtl/>
        </w:rPr>
        <w:t>6.3</w:t>
      </w:r>
      <w:r w:rsidR="00AD6DD5" w:rsidRPr="00AD6DD5">
        <w:rPr>
          <w:rFonts w:ascii="Arial" w:hAnsi="Arial" w:hint="cs"/>
          <w:b/>
          <w:bCs/>
          <w:noProof w:val="0"/>
          <w:rtl/>
        </w:rPr>
        <w:tab/>
      </w:r>
      <w:r w:rsidR="00AD6DD5">
        <w:rPr>
          <w:rFonts w:ascii="Arial" w:hAnsi="Arial" w:hint="cs"/>
          <w:b/>
          <w:bCs/>
          <w:noProof w:val="0"/>
          <w:u w:val="single"/>
          <w:rtl/>
        </w:rPr>
        <w:t xml:space="preserve">הטענה, כי זכויות הבעלות הוחזקו על ידי </w:t>
      </w:r>
      <w:r w:rsidR="008810AB">
        <w:rPr>
          <w:rFonts w:ascii="Arial" w:hAnsi="Arial" w:hint="cs"/>
          <w:b/>
          <w:bCs/>
          <w:noProof w:val="0"/>
          <w:u w:val="single"/>
          <w:rtl/>
        </w:rPr>
        <w:t>נ</w:t>
      </w:r>
      <w:r w:rsidR="008810AB">
        <w:rPr>
          <w:rFonts w:ascii="Arial" w:hAnsi="Arial"/>
          <w:b/>
          <w:bCs/>
          <w:noProof w:val="0"/>
          <w:u w:val="single"/>
          <w:rtl/>
        </w:rPr>
        <w:t>'</w:t>
      </w:r>
      <w:r w:rsidR="00AD6DD5">
        <w:rPr>
          <w:rFonts w:ascii="Arial" w:hAnsi="Arial" w:hint="cs"/>
          <w:b/>
          <w:bCs/>
          <w:noProof w:val="0"/>
          <w:u w:val="single"/>
          <w:rtl/>
        </w:rPr>
        <w:t xml:space="preserve"> בנאמנות עבור </w:t>
      </w:r>
      <w:r w:rsidR="008810AB">
        <w:rPr>
          <w:rFonts w:ascii="Arial" w:hAnsi="Arial" w:hint="cs"/>
          <w:b/>
          <w:bCs/>
          <w:noProof w:val="0"/>
          <w:u w:val="single"/>
          <w:rtl/>
        </w:rPr>
        <w:t>ב</w:t>
      </w:r>
      <w:r w:rsidR="008810AB">
        <w:rPr>
          <w:rFonts w:ascii="Arial" w:hAnsi="Arial"/>
          <w:b/>
          <w:bCs/>
          <w:noProof w:val="0"/>
          <w:u w:val="single"/>
          <w:rtl/>
        </w:rPr>
        <w:t>'</w:t>
      </w:r>
    </w:p>
    <w:p w:rsidR="00AD6DD5" w:rsidRDefault="00AD6DD5" w:rsidP="00AD6DD5">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בצד הטענות על גיבוש הסכם בין הצדדים בדבר רכישת הזכויות, בפועל, על ידי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טענה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כי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החזיקה את זכויותיה בדירה בנאמנות עד אחרית ימיה (סעיף 75 לתביעה). </w:t>
      </w:r>
    </w:p>
    <w:p w:rsidR="00140884" w:rsidRDefault="00DB5D54" w:rsidP="00DB5D54">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בהתאם להוראות</w:t>
      </w:r>
      <w:r w:rsidR="00A27902">
        <w:rPr>
          <w:rFonts w:ascii="Arial" w:hAnsi="Arial" w:hint="cs"/>
          <w:noProof w:val="0"/>
          <w:rtl/>
        </w:rPr>
        <w:t xml:space="preserve"> סעיפים 1-2 </w:t>
      </w:r>
      <w:r w:rsidR="00A27902" w:rsidRPr="00DB5D54">
        <w:rPr>
          <w:rFonts w:ascii="Arial" w:hAnsi="Arial" w:hint="cs"/>
          <w:noProof w:val="0"/>
          <w:u w:val="single"/>
          <w:rtl/>
        </w:rPr>
        <w:t>לחוק הנאמנות</w:t>
      </w:r>
      <w:r w:rsidR="00A27902">
        <w:rPr>
          <w:rFonts w:ascii="Arial" w:hAnsi="Arial" w:hint="cs"/>
          <w:noProof w:val="0"/>
          <w:rtl/>
        </w:rPr>
        <w:t xml:space="preserve">, תשל"ט-1979 </w:t>
      </w:r>
      <w:r>
        <w:rPr>
          <w:rFonts w:ascii="Arial" w:hAnsi="Arial" w:hint="cs"/>
          <w:noProof w:val="0"/>
          <w:rtl/>
        </w:rPr>
        <w:t>-</w:t>
      </w:r>
      <w:r w:rsidR="00A27902">
        <w:rPr>
          <w:rFonts w:ascii="Arial" w:hAnsi="Arial" w:hint="cs"/>
          <w:noProof w:val="0"/>
          <w:rtl/>
        </w:rPr>
        <w:t xml:space="preserve"> "</w:t>
      </w:r>
      <w:r w:rsidR="00140884" w:rsidRPr="001D1B9F">
        <w:rPr>
          <w:rFonts w:ascii="Arial" w:hAnsi="Arial"/>
          <w:b/>
          <w:bCs/>
          <w:noProof w:val="0"/>
          <w:rtl/>
        </w:rPr>
        <w:t>נאמנות נוצרת על ידי הסכם או כתב נאמנות אשר מפרט את חובות הנאמן כלפי הנהנה ואת זכויות הנהנה כלפי נאמנו</w:t>
      </w:r>
      <w:r w:rsidR="00A27902">
        <w:rPr>
          <w:rFonts w:ascii="Arial" w:hAnsi="Arial" w:hint="cs"/>
          <w:noProof w:val="0"/>
          <w:rtl/>
        </w:rPr>
        <w:t>" (</w:t>
      </w:r>
      <w:r w:rsidR="00140884" w:rsidRPr="00A27902">
        <w:rPr>
          <w:rFonts w:ascii="Arial" w:hAnsi="Arial"/>
          <w:noProof w:val="0"/>
          <w:rtl/>
        </w:rPr>
        <w:t>ע</w:t>
      </w:r>
      <w:r w:rsidR="00A27902">
        <w:rPr>
          <w:rFonts w:ascii="Arial" w:hAnsi="Arial" w:hint="cs"/>
          <w:noProof w:val="0"/>
          <w:rtl/>
        </w:rPr>
        <w:t>"</w:t>
      </w:r>
      <w:r w:rsidR="00140884" w:rsidRPr="00A27902">
        <w:rPr>
          <w:rFonts w:ascii="Arial" w:hAnsi="Arial"/>
          <w:noProof w:val="0"/>
          <w:rtl/>
        </w:rPr>
        <w:t>א 765/18</w:t>
      </w:r>
      <w:r w:rsidR="00140884" w:rsidRPr="00A27902">
        <w:rPr>
          <w:rFonts w:ascii="Arial" w:hAnsi="Arial"/>
          <w:b/>
          <w:bCs/>
          <w:noProof w:val="0"/>
          <w:rtl/>
        </w:rPr>
        <w:t> שמואל חיון נ' אלעד חיון</w:t>
      </w:r>
      <w:r w:rsidR="00140884">
        <w:rPr>
          <w:rFonts w:ascii="Arial" w:hAnsi="Arial" w:hint="cs"/>
          <w:noProof w:val="0"/>
          <w:rtl/>
        </w:rPr>
        <w:t xml:space="preserve"> (1.5.2019)</w:t>
      </w:r>
      <w:r w:rsidR="00A27902">
        <w:rPr>
          <w:rFonts w:ascii="Arial" w:hAnsi="Arial" w:hint="cs"/>
          <w:noProof w:val="0"/>
          <w:rtl/>
        </w:rPr>
        <w:t>)</w:t>
      </w:r>
      <w:r w:rsidR="00E85396">
        <w:rPr>
          <w:rFonts w:ascii="Arial" w:hAnsi="Arial" w:hint="cs"/>
          <w:noProof w:val="0"/>
          <w:rtl/>
        </w:rPr>
        <w:t>.</w:t>
      </w:r>
    </w:p>
    <w:p w:rsidR="00A27902" w:rsidRPr="00A27902" w:rsidRDefault="00A27902" w:rsidP="00A27902">
      <w:pPr>
        <w:pStyle w:val="ad"/>
        <w:numPr>
          <w:ilvl w:val="0"/>
          <w:numId w:val="2"/>
        </w:numPr>
        <w:spacing w:after="120" w:line="360" w:lineRule="auto"/>
        <w:ind w:left="567" w:hanging="567"/>
        <w:contextualSpacing w:val="0"/>
        <w:jc w:val="both"/>
        <w:rPr>
          <w:rFonts w:ascii="Arial" w:hAnsi="Arial"/>
          <w:noProof w:val="0"/>
          <w:rtl/>
        </w:rPr>
      </w:pPr>
      <w:r>
        <w:rPr>
          <w:rFonts w:ascii="Arial" w:hAnsi="Arial" w:hint="cs"/>
          <w:noProof w:val="0"/>
          <w:rtl/>
        </w:rPr>
        <w:t>ב</w:t>
      </w:r>
      <w:r w:rsidRPr="00A27902">
        <w:rPr>
          <w:rFonts w:ascii="Arial" w:hAnsi="Arial"/>
          <w:noProof w:val="0"/>
          <w:rtl/>
        </w:rPr>
        <w:t>ה</w:t>
      </w:r>
      <w:r>
        <w:rPr>
          <w:rFonts w:ascii="Arial" w:hAnsi="Arial" w:hint="cs"/>
          <w:noProof w:val="0"/>
          <w:rtl/>
        </w:rPr>
        <w:t>"</w:t>
      </w:r>
      <w:r w:rsidRPr="00A27902">
        <w:rPr>
          <w:rFonts w:ascii="Arial" w:hAnsi="Arial"/>
          <w:noProof w:val="0"/>
          <w:rtl/>
        </w:rPr>
        <w:t xml:space="preserve">פ (מרכז) 30380-04-10‏ ‏ </w:t>
      </w:r>
      <w:r w:rsidRPr="00A27902">
        <w:rPr>
          <w:rFonts w:ascii="Arial" w:hAnsi="Arial"/>
          <w:b/>
          <w:bCs/>
          <w:noProof w:val="0"/>
          <w:rtl/>
        </w:rPr>
        <w:t>אוטיליה קרפ נ' יעקב קרפ</w:t>
      </w:r>
      <w:r w:rsidRPr="00A27902">
        <w:rPr>
          <w:rFonts w:ascii="Arial" w:hAnsi="Arial" w:hint="cs"/>
          <w:noProof w:val="0"/>
          <w:rtl/>
        </w:rPr>
        <w:t xml:space="preserve"> (28.6.2011)</w:t>
      </w:r>
      <w:r>
        <w:rPr>
          <w:rFonts w:ascii="Arial" w:hAnsi="Arial" w:hint="cs"/>
          <w:noProof w:val="0"/>
          <w:rtl/>
        </w:rPr>
        <w:t xml:space="preserve"> נדרש בית המשפט לשאלה האם דרישת הכתב היא הכרחית לשם קיום נאמנות. בית המשפט קבע שם, כך:</w:t>
      </w:r>
    </w:p>
    <w:p w:rsidR="00A27902" w:rsidRPr="00A13EB0" w:rsidRDefault="00A27902" w:rsidP="00DB5D54">
      <w:pPr>
        <w:pStyle w:val="ad"/>
        <w:spacing w:line="360" w:lineRule="auto"/>
        <w:ind w:left="1134" w:right="567"/>
        <w:contextualSpacing w:val="0"/>
        <w:jc w:val="both"/>
        <w:rPr>
          <w:rFonts w:ascii="Arial" w:hAnsi="Arial"/>
          <w:b/>
          <w:bCs/>
          <w:noProof w:val="0"/>
          <w:rtl/>
        </w:rPr>
      </w:pPr>
      <w:r w:rsidRPr="00A13EB0">
        <w:rPr>
          <w:rFonts w:ascii="Arial" w:hAnsi="Arial" w:hint="cs"/>
          <w:b/>
          <w:bCs/>
          <w:noProof w:val="0"/>
          <w:rtl/>
        </w:rPr>
        <w:t>"</w:t>
      </w:r>
      <w:r w:rsidR="00E85396" w:rsidRPr="00A13EB0">
        <w:rPr>
          <w:rFonts w:ascii="Arial" w:hAnsi="Arial"/>
          <w:b/>
          <w:bCs/>
          <w:noProof w:val="0"/>
          <w:rtl/>
        </w:rPr>
        <w:t>לעניין צורתו של חוזה הנאמנות, דרישת הכתב אינה תנאי לקיומה של הנאמנות, וחוזה נאמנות יכול שייעשה בעל פה, בכתב, ב</w:t>
      </w:r>
      <w:r w:rsidR="001D1B9F">
        <w:rPr>
          <w:rFonts w:ascii="Arial" w:hAnsi="Arial"/>
          <w:b/>
          <w:bCs/>
          <w:noProof w:val="0"/>
          <w:rtl/>
        </w:rPr>
        <w:t>התנהגות וכיו"ב, כמו כל חוזה אחר</w:t>
      </w:r>
      <w:r w:rsidR="001D1B9F">
        <w:rPr>
          <w:rFonts w:ascii="Arial" w:hAnsi="Arial" w:hint="cs"/>
          <w:b/>
          <w:bCs/>
          <w:noProof w:val="0"/>
          <w:rtl/>
        </w:rPr>
        <w:t>...</w:t>
      </w:r>
      <w:r w:rsidR="00DB5D54">
        <w:rPr>
          <w:rFonts w:ascii="Arial" w:hAnsi="Arial" w:hint="cs"/>
          <w:b/>
          <w:bCs/>
          <w:noProof w:val="0"/>
          <w:rtl/>
        </w:rPr>
        <w:t xml:space="preserve"> </w:t>
      </w:r>
      <w:r w:rsidR="00E85396" w:rsidRPr="00A13EB0">
        <w:rPr>
          <w:rFonts w:ascii="Arial" w:hAnsi="Arial"/>
          <w:b/>
          <w:bCs/>
          <w:noProof w:val="0"/>
          <w:rtl/>
        </w:rPr>
        <w:t>מטבע הדברים, לעתים קרובות נכרת חוזה נאמנות ללא פורמליות או פירוט תנאי הנאמנות, בשל יחס האימון שיוצר הנאמנות רוכש לנאמן. במקרים אלה אין הצדדים מנסחים בבירור את טיב העסקה ותנאיה...</w:t>
      </w:r>
    </w:p>
    <w:p w:rsidR="00E85396" w:rsidRDefault="001D1B9F" w:rsidP="00DB5D54">
      <w:pPr>
        <w:spacing w:line="360" w:lineRule="auto"/>
        <w:ind w:left="1134" w:right="567"/>
        <w:jc w:val="both"/>
        <w:rPr>
          <w:rFonts w:ascii="Arial" w:hAnsi="Arial"/>
          <w:b/>
          <w:bCs/>
          <w:noProof w:val="0"/>
          <w:rtl/>
        </w:rPr>
      </w:pPr>
      <w:r>
        <w:rPr>
          <w:rFonts w:ascii="Arial" w:hAnsi="Arial" w:hint="cs"/>
          <w:b/>
          <w:bCs/>
          <w:noProof w:val="0"/>
          <w:rtl/>
        </w:rPr>
        <w:t>העדר</w:t>
      </w:r>
      <w:r w:rsidR="00E85396" w:rsidRPr="00A13EB0">
        <w:rPr>
          <w:rFonts w:ascii="Arial" w:hAnsi="Arial"/>
          <w:b/>
          <w:bCs/>
          <w:noProof w:val="0"/>
          <w:rtl/>
        </w:rPr>
        <w:t xml:space="preserve"> הרישום אינו שולל את דבר קיום הנאמנות, אלא שבהעדר הרישום דבר הנאמנות אינו פומבי מבחינה זו שאינו ידוע לכל, ועל כן על ה</w:t>
      </w:r>
      <w:r w:rsidR="00DB5D54">
        <w:rPr>
          <w:rFonts w:ascii="Arial" w:hAnsi="Arial"/>
          <w:b/>
          <w:bCs/>
          <w:noProof w:val="0"/>
          <w:rtl/>
        </w:rPr>
        <w:t>נהנה להוכיח את דבר קיום הנאמנות</w:t>
      </w:r>
      <w:r w:rsidR="00A13EB0" w:rsidRPr="00DB5D54">
        <w:rPr>
          <w:rFonts w:ascii="Arial" w:hAnsi="Arial" w:hint="cs"/>
          <w:b/>
          <w:bCs/>
          <w:noProof w:val="0"/>
          <w:rtl/>
        </w:rPr>
        <w:t>...</w:t>
      </w:r>
      <w:r w:rsidR="00DB5D54">
        <w:rPr>
          <w:rFonts w:ascii="Arial" w:hAnsi="Arial" w:hint="cs"/>
          <w:b/>
          <w:bCs/>
          <w:noProof w:val="0"/>
          <w:rtl/>
        </w:rPr>
        <w:t xml:space="preserve"> </w:t>
      </w:r>
      <w:r w:rsidR="00E85396" w:rsidRPr="00A13EB0">
        <w:rPr>
          <w:rFonts w:ascii="Arial" w:hAnsi="Arial"/>
          <w:b/>
          <w:bCs/>
          <w:noProof w:val="0"/>
          <w:rtl/>
        </w:rPr>
        <w:t>אכן, ניתן להתקשר בהסכם נאמנות שבעל פה אך יש להוכיחו בעדויות הצדדים לו ובראיות אחרות</w:t>
      </w:r>
      <w:r w:rsidR="00A13EB0" w:rsidRPr="00A13EB0">
        <w:rPr>
          <w:rFonts w:ascii="Arial" w:hAnsi="Arial" w:hint="cs"/>
          <w:b/>
          <w:bCs/>
          <w:noProof w:val="0"/>
          <w:rtl/>
        </w:rPr>
        <w:t>"</w:t>
      </w:r>
      <w:r w:rsidR="00E85396" w:rsidRPr="00A13EB0">
        <w:rPr>
          <w:rFonts w:ascii="Arial" w:hAnsi="Arial"/>
          <w:b/>
          <w:bCs/>
          <w:noProof w:val="0"/>
          <w:rtl/>
        </w:rPr>
        <w:t>.</w:t>
      </w:r>
    </w:p>
    <w:p w:rsidR="001D1B9F" w:rsidRDefault="00A13EB0" w:rsidP="00DB5D54">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אם כן, אין בהעדר כתב או העדר רישום במרשם כדי לשלול את עצם קיומה של נאמנות, אולם על הטוען זאת, להוכיח זא</w:t>
      </w:r>
      <w:r w:rsidR="001D1B9F">
        <w:rPr>
          <w:rFonts w:ascii="Arial" w:hAnsi="Arial" w:hint="cs"/>
          <w:noProof w:val="0"/>
          <w:rtl/>
        </w:rPr>
        <w:t xml:space="preserve">ת באמצעות עדויות וראיות נוספות (ראו גם </w:t>
      </w:r>
      <w:r w:rsidR="001D1B9F" w:rsidRPr="00653FC4">
        <w:rPr>
          <w:rFonts w:ascii="Arial" w:hAnsi="Arial"/>
          <w:noProof w:val="0"/>
          <w:rtl/>
        </w:rPr>
        <w:t>ע</w:t>
      </w:r>
      <w:r w:rsidR="001D1B9F" w:rsidRPr="00653FC4">
        <w:rPr>
          <w:rFonts w:ascii="Arial" w:hAnsi="Arial" w:hint="cs"/>
          <w:noProof w:val="0"/>
          <w:rtl/>
        </w:rPr>
        <w:t>"</w:t>
      </w:r>
      <w:r w:rsidR="001D1B9F" w:rsidRPr="00653FC4">
        <w:rPr>
          <w:rFonts w:ascii="Arial" w:hAnsi="Arial"/>
          <w:noProof w:val="0"/>
          <w:rtl/>
        </w:rPr>
        <w:t xml:space="preserve">א 5315/12 ‏ ‏ </w:t>
      </w:r>
      <w:r w:rsidR="001D1B9F" w:rsidRPr="00A27902">
        <w:rPr>
          <w:rFonts w:ascii="Arial" w:hAnsi="Arial"/>
          <w:b/>
          <w:bCs/>
          <w:noProof w:val="0"/>
          <w:rtl/>
        </w:rPr>
        <w:t>יוסף בדיחי נ' רפאל מיוסט</w:t>
      </w:r>
      <w:r w:rsidR="001D1B9F">
        <w:rPr>
          <w:rFonts w:ascii="Arial" w:hAnsi="Arial" w:hint="cs"/>
          <w:noProof w:val="0"/>
          <w:rtl/>
        </w:rPr>
        <w:t xml:space="preserve"> (17.2.2015)).</w:t>
      </w:r>
    </w:p>
    <w:p w:rsidR="007720A3" w:rsidRDefault="00A13EB0" w:rsidP="00A13EB0">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lastRenderedPageBreak/>
        <w:t>סוגיית החזקת זכויות בעלות מכח הסכם מול ע</w:t>
      </w:r>
      <w:r w:rsidR="00281816">
        <w:rPr>
          <w:rFonts w:ascii="Arial" w:hAnsi="Arial" w:hint="cs"/>
          <w:noProof w:val="0"/>
          <w:rtl/>
        </w:rPr>
        <w:t>מידר בנאמנות נדונה בעבר בפסיקה והיו מקרים בהם הכירו בתי המשפט בהסכם נאמנות ביחס לזכויות הבעלות בדירת עמידר:</w:t>
      </w:r>
    </w:p>
    <w:p w:rsidR="00232BA2" w:rsidRPr="001D1B9F" w:rsidRDefault="00A13EB0" w:rsidP="00DB5D54">
      <w:pPr>
        <w:pStyle w:val="ad"/>
        <w:numPr>
          <w:ilvl w:val="0"/>
          <w:numId w:val="7"/>
        </w:numPr>
        <w:spacing w:after="120" w:line="360" w:lineRule="auto"/>
        <w:contextualSpacing w:val="0"/>
        <w:jc w:val="both"/>
        <w:rPr>
          <w:rFonts w:ascii="Arial" w:hAnsi="Arial"/>
          <w:noProof w:val="0"/>
        </w:rPr>
      </w:pPr>
      <w:r>
        <w:rPr>
          <w:rFonts w:ascii="Arial" w:hAnsi="Arial" w:hint="cs"/>
          <w:noProof w:val="0"/>
          <w:rtl/>
        </w:rPr>
        <w:t xml:space="preserve">בעמ"ש (חיפה) 31419-03-16 </w:t>
      </w:r>
      <w:r>
        <w:rPr>
          <w:rFonts w:ascii="Arial" w:hAnsi="Arial" w:hint="cs"/>
          <w:b/>
          <w:bCs/>
          <w:noProof w:val="0"/>
          <w:rtl/>
        </w:rPr>
        <w:t xml:space="preserve">פלוני נ' אלמוני </w:t>
      </w:r>
      <w:r>
        <w:rPr>
          <w:rFonts w:ascii="Arial" w:hAnsi="Arial" w:hint="cs"/>
          <w:noProof w:val="0"/>
          <w:rtl/>
        </w:rPr>
        <w:t xml:space="preserve">(21.3.2019) </w:t>
      </w:r>
      <w:r w:rsidR="00DB5D54">
        <w:rPr>
          <w:rFonts w:ascii="Arial" w:hAnsi="Arial" w:hint="cs"/>
          <w:noProof w:val="0"/>
          <w:rtl/>
        </w:rPr>
        <w:t xml:space="preserve">דן </w:t>
      </w:r>
      <w:r>
        <w:rPr>
          <w:rFonts w:ascii="Arial" w:hAnsi="Arial" w:hint="cs"/>
          <w:noProof w:val="0"/>
          <w:rtl/>
        </w:rPr>
        <w:t xml:space="preserve">בית המשפט </w:t>
      </w:r>
      <w:r w:rsidR="00DB5D54">
        <w:rPr>
          <w:rFonts w:ascii="Arial" w:hAnsi="Arial" w:hint="cs"/>
          <w:noProof w:val="0"/>
          <w:rtl/>
        </w:rPr>
        <w:t>ב</w:t>
      </w:r>
      <w:r>
        <w:rPr>
          <w:rFonts w:ascii="Arial" w:hAnsi="Arial" w:hint="cs"/>
          <w:noProof w:val="0"/>
          <w:rtl/>
        </w:rPr>
        <w:t xml:space="preserve">ערעור על פסק דין ואשר הכיר בהסכם נאמנות לפיו </w:t>
      </w:r>
      <w:r w:rsidR="00DB5D54">
        <w:rPr>
          <w:rFonts w:ascii="Arial" w:hAnsi="Arial" w:hint="cs"/>
          <w:noProof w:val="0"/>
          <w:rtl/>
        </w:rPr>
        <w:t>"ההורים שימשו 'כנאמנים' עבור ילדיהם</w:t>
      </w:r>
      <w:r w:rsidRPr="001D1B9F">
        <w:rPr>
          <w:rFonts w:ascii="Arial" w:hAnsi="Arial" w:hint="cs"/>
          <w:noProof w:val="0"/>
          <w:rtl/>
        </w:rPr>
        <w:t xml:space="preserve"> ברכישת בית מעמידר". </w:t>
      </w:r>
    </w:p>
    <w:p w:rsidR="00A13EB0" w:rsidRDefault="00232BA2" w:rsidP="00DB5D54">
      <w:pPr>
        <w:pStyle w:val="ad"/>
        <w:spacing w:after="120" w:line="360" w:lineRule="auto"/>
        <w:ind w:left="927"/>
        <w:contextualSpacing w:val="0"/>
        <w:jc w:val="both"/>
        <w:rPr>
          <w:rFonts w:ascii="Arial" w:hAnsi="Arial"/>
          <w:noProof w:val="0"/>
          <w:rtl/>
        </w:rPr>
      </w:pPr>
      <w:r>
        <w:rPr>
          <w:rFonts w:ascii="Arial" w:hAnsi="Arial" w:hint="cs"/>
          <w:noProof w:val="0"/>
          <w:rtl/>
        </w:rPr>
        <w:t xml:space="preserve">בית המשפט </w:t>
      </w:r>
      <w:r w:rsidR="007720A3">
        <w:rPr>
          <w:rFonts w:ascii="Arial" w:hAnsi="Arial" w:hint="cs"/>
          <w:noProof w:val="0"/>
          <w:rtl/>
        </w:rPr>
        <w:t>קבע, כי אין חובה לערוך הסכם נאמנות בכתב (סעיף 48 לפסק הדין); אין חובה לרשום את הנאמנות בלשכת רישום המקרקעין (סעיף 49) ואי דיווח על עסקת הנאמנות למיסוי מקרקעין, למרות קיומה של חובת דיווח, לא פוגם בתוקפה של הנאמנות (סעיף 50).</w:t>
      </w:r>
      <w:r w:rsidR="00DB5D54">
        <w:rPr>
          <w:rFonts w:ascii="Arial" w:hAnsi="Arial" w:hint="cs"/>
          <w:noProof w:val="0"/>
          <w:rtl/>
        </w:rPr>
        <w:t xml:space="preserve"> </w:t>
      </w:r>
      <w:r w:rsidR="007720A3">
        <w:rPr>
          <w:rFonts w:ascii="Arial" w:hAnsi="Arial" w:hint="cs"/>
          <w:noProof w:val="0"/>
          <w:rtl/>
        </w:rPr>
        <w:t>בית המשפט המחוזי הוסיף וקבע, כך:</w:t>
      </w:r>
    </w:p>
    <w:p w:rsidR="007720A3" w:rsidRPr="007720A3" w:rsidRDefault="007720A3" w:rsidP="00DB5D54">
      <w:pPr>
        <w:pStyle w:val="ad"/>
        <w:spacing w:line="360" w:lineRule="auto"/>
        <w:ind w:left="1134" w:right="709"/>
        <w:contextualSpacing w:val="0"/>
        <w:jc w:val="both"/>
        <w:rPr>
          <w:rFonts w:ascii="Arial" w:hAnsi="Arial"/>
          <w:b/>
          <w:bCs/>
          <w:noProof w:val="0"/>
          <w:rtl/>
        </w:rPr>
      </w:pPr>
      <w:r>
        <w:rPr>
          <w:rFonts w:ascii="Arial" w:hAnsi="Arial" w:hint="cs"/>
          <w:noProof w:val="0"/>
          <w:rtl/>
        </w:rPr>
        <w:t>"</w:t>
      </w:r>
      <w:r w:rsidRPr="007720A3">
        <w:rPr>
          <w:rFonts w:ascii="Arial" w:hAnsi="Arial"/>
          <w:b/>
          <w:bCs/>
          <w:noProof w:val="0"/>
          <w:rtl/>
        </w:rPr>
        <w:t>במסגרת יחסים בין בני משפחה, בהם מטבע הדברים יש יחסי אמון, ניתן לקבוע שמתקיימת נאמנות משתמעת (</w:t>
      </w:r>
      <w:r w:rsidRPr="007720A3">
        <w:rPr>
          <w:rFonts w:ascii="Arial" w:hAnsi="Arial"/>
          <w:b/>
          <w:bCs/>
          <w:noProof w:val="0"/>
        </w:rPr>
        <w:t>IMPLIED TRUST</w:t>
      </w:r>
      <w:r w:rsidRPr="007720A3">
        <w:rPr>
          <w:rFonts w:ascii="Arial" w:hAnsi="Arial"/>
          <w:b/>
          <w:bCs/>
          <w:noProof w:val="0"/>
          <w:rtl/>
        </w:rPr>
        <w:t>).</w:t>
      </w:r>
      <w:r w:rsidR="00DB5D54">
        <w:rPr>
          <w:rFonts w:ascii="Arial" w:hAnsi="Arial" w:hint="cs"/>
          <w:b/>
          <w:bCs/>
          <w:noProof w:val="0"/>
          <w:rtl/>
        </w:rPr>
        <w:t xml:space="preserve"> </w:t>
      </w:r>
      <w:r w:rsidRPr="007720A3">
        <w:rPr>
          <w:rFonts w:ascii="Arial" w:hAnsi="Arial"/>
          <w:b/>
          <w:bCs/>
          <w:noProof w:val="0"/>
          <w:rtl/>
        </w:rPr>
        <w:t>מדובר על נאמנות שמתקיימת במקרה בו מהות היחסים בין הצדדים היא כשל נאמנות, אולם הצדדים לא דיברו במפורש על נאמנות.</w:t>
      </w:r>
      <w:r w:rsidR="00DB5D54">
        <w:rPr>
          <w:rFonts w:ascii="Arial" w:hAnsi="Arial" w:hint="cs"/>
          <w:b/>
          <w:bCs/>
          <w:noProof w:val="0"/>
          <w:rtl/>
        </w:rPr>
        <w:t xml:space="preserve"> </w:t>
      </w:r>
      <w:r w:rsidRPr="007720A3">
        <w:rPr>
          <w:rFonts w:ascii="Arial" w:hAnsi="Arial"/>
          <w:b/>
          <w:bCs/>
          <w:noProof w:val="0"/>
          <w:rtl/>
        </w:rPr>
        <w:t>בנוסף, נאמנות משתמעת תחול כאשר הכוונה הייתה ליצור נאמנות מפורשת, והצדדים לא עמדו בדרישות הפרוצדוראליות ליצירת נאמנות מפורשת.</w:t>
      </w:r>
      <w:r w:rsidR="00DB5D54">
        <w:rPr>
          <w:rFonts w:ascii="Arial" w:hAnsi="Arial" w:hint="cs"/>
          <w:b/>
          <w:bCs/>
          <w:noProof w:val="0"/>
          <w:rtl/>
        </w:rPr>
        <w:t xml:space="preserve"> </w:t>
      </w:r>
      <w:r w:rsidRPr="007720A3">
        <w:rPr>
          <w:rFonts w:ascii="Arial" w:hAnsi="Arial"/>
          <w:b/>
          <w:bCs/>
          <w:noProof w:val="0"/>
          <w:rtl/>
        </w:rPr>
        <w:t>נאמנות משתמעת הוכרה במשפט הישראלי, לפני </w:t>
      </w:r>
      <w:hyperlink r:id="rId11" w:history="1">
        <w:r w:rsidRPr="007720A3">
          <w:rPr>
            <w:rFonts w:ascii="Arial" w:hAnsi="Arial"/>
            <w:b/>
            <w:bCs/>
            <w:noProof w:val="0"/>
            <w:rtl/>
          </w:rPr>
          <w:t>חוק הנאמנות</w:t>
        </w:r>
      </w:hyperlink>
      <w:r w:rsidRPr="007720A3">
        <w:rPr>
          <w:rFonts w:ascii="Arial" w:hAnsi="Arial"/>
          <w:b/>
          <w:bCs/>
          <w:noProof w:val="0"/>
          <w:rtl/>
        </w:rPr>
        <w:t> ולאחריה.</w:t>
      </w:r>
      <w:r w:rsidR="00DB5D54">
        <w:rPr>
          <w:rFonts w:ascii="Arial" w:hAnsi="Arial" w:hint="cs"/>
          <w:b/>
          <w:bCs/>
          <w:noProof w:val="0"/>
          <w:rtl/>
        </w:rPr>
        <w:t>..</w:t>
      </w:r>
    </w:p>
    <w:p w:rsidR="007720A3" w:rsidRDefault="007720A3" w:rsidP="007720A3">
      <w:pPr>
        <w:pStyle w:val="ad"/>
        <w:spacing w:line="360" w:lineRule="auto"/>
        <w:ind w:left="1134" w:right="709"/>
        <w:contextualSpacing w:val="0"/>
        <w:jc w:val="both"/>
        <w:rPr>
          <w:rFonts w:ascii="Arial" w:hAnsi="Arial"/>
          <w:b/>
          <w:bCs/>
          <w:noProof w:val="0"/>
          <w:rtl/>
        </w:rPr>
      </w:pPr>
      <w:r w:rsidRPr="007720A3">
        <w:rPr>
          <w:rFonts w:ascii="Arial" w:hAnsi="Arial"/>
          <w:b/>
          <w:bCs/>
          <w:noProof w:val="0"/>
          <w:rtl/>
        </w:rPr>
        <w:t>על-כן דומה כי ביחסי משפחה בפרט, לעיתים נכרת חוזה נאמנות ללא דקדוקי פורמליות או פירוט תנאי הנאמנות וזאת בשל יחסי האמון שמטבע הדברים יוצר הנאמנות רוחש לנאמן</w:t>
      </w:r>
      <w:r>
        <w:rPr>
          <w:rFonts w:ascii="Arial" w:hAnsi="Arial" w:hint="cs"/>
          <w:b/>
          <w:bCs/>
          <w:noProof w:val="0"/>
          <w:rtl/>
        </w:rPr>
        <w:t>"</w:t>
      </w:r>
      <w:r w:rsidRPr="007720A3">
        <w:rPr>
          <w:rFonts w:ascii="Arial" w:hAnsi="Arial"/>
          <w:b/>
          <w:bCs/>
          <w:noProof w:val="0"/>
          <w:rtl/>
        </w:rPr>
        <w:t>.</w:t>
      </w:r>
    </w:p>
    <w:p w:rsidR="001D1B9F" w:rsidRDefault="001D1B9F" w:rsidP="00251D97">
      <w:pPr>
        <w:pStyle w:val="ad"/>
        <w:spacing w:after="120" w:line="360" w:lineRule="auto"/>
        <w:contextualSpacing w:val="0"/>
        <w:jc w:val="both"/>
        <w:rPr>
          <w:rFonts w:ascii="Arial" w:hAnsi="Arial"/>
          <w:noProof w:val="0"/>
          <w:rtl/>
        </w:rPr>
      </w:pPr>
      <w:r>
        <w:rPr>
          <w:rFonts w:ascii="Arial" w:hAnsi="Arial" w:hint="cs"/>
          <w:noProof w:val="0"/>
          <w:rtl/>
        </w:rPr>
        <w:t>באותו ענין הסתמך בית המשפט לענייני משפחה על הסכם הלוואה ועל צוואות שהותירו ההורים וקבע, כי מסכת הראיות מלמדת על כך שהתקיימו יחסי נאמנות.</w:t>
      </w:r>
    </w:p>
    <w:p w:rsidR="00AE390E" w:rsidRDefault="007720A3" w:rsidP="00251D97">
      <w:pPr>
        <w:pStyle w:val="ad"/>
        <w:spacing w:after="120" w:line="360" w:lineRule="auto"/>
        <w:contextualSpacing w:val="0"/>
        <w:jc w:val="both"/>
        <w:rPr>
          <w:rFonts w:ascii="Arial" w:hAnsi="Arial"/>
          <w:noProof w:val="0"/>
          <w:rtl/>
        </w:rPr>
      </w:pPr>
      <w:r w:rsidRPr="00B8782A">
        <w:rPr>
          <w:rFonts w:ascii="Arial" w:hAnsi="Arial" w:hint="cs"/>
          <w:noProof w:val="0"/>
          <w:rtl/>
        </w:rPr>
        <w:t>ואולם, על אף הדימיון בעובדות, איני סבורה שניתן להקיש מהענין האמור ולהחיל את המסקנות בענייננו.</w:t>
      </w:r>
    </w:p>
    <w:p w:rsidR="007720A3" w:rsidRPr="00B8782A" w:rsidRDefault="00AE390E" w:rsidP="00251D97">
      <w:pPr>
        <w:pStyle w:val="ad"/>
        <w:spacing w:after="120" w:line="360" w:lineRule="auto"/>
        <w:ind w:left="567" w:firstLine="153"/>
        <w:contextualSpacing w:val="0"/>
        <w:jc w:val="both"/>
        <w:rPr>
          <w:rFonts w:ascii="Arial" w:hAnsi="Arial"/>
          <w:noProof w:val="0"/>
        </w:rPr>
      </w:pPr>
      <w:r>
        <w:rPr>
          <w:rFonts w:ascii="Arial" w:hAnsi="Arial" w:hint="cs"/>
          <w:noProof w:val="0"/>
          <w:rtl/>
        </w:rPr>
        <w:t>אסביר:</w:t>
      </w:r>
      <w:r w:rsidR="007720A3" w:rsidRPr="00B8782A">
        <w:rPr>
          <w:rFonts w:ascii="Arial" w:hAnsi="Arial" w:hint="cs"/>
          <w:noProof w:val="0"/>
          <w:rtl/>
        </w:rPr>
        <w:t xml:space="preserve"> </w:t>
      </w:r>
    </w:p>
    <w:p w:rsidR="00B8782A" w:rsidRDefault="00B8782A" w:rsidP="00251D97">
      <w:pPr>
        <w:pStyle w:val="ad"/>
        <w:spacing w:after="120" w:line="360" w:lineRule="auto"/>
        <w:contextualSpacing w:val="0"/>
        <w:jc w:val="both"/>
        <w:rPr>
          <w:rFonts w:ascii="Arial" w:hAnsi="Arial"/>
          <w:noProof w:val="0"/>
          <w:rtl/>
        </w:rPr>
      </w:pPr>
      <w:r>
        <w:rPr>
          <w:rFonts w:ascii="Arial" w:hAnsi="Arial" w:hint="cs"/>
          <w:noProof w:val="0"/>
          <w:rtl/>
        </w:rPr>
        <w:t xml:space="preserve">בענין האמור נחתם בין ההורים והאחים הסכם הלוואה אשר הוראותיו מלמדות על הכוונה להקנות את הזכויות. הדברים נכתבו בצורה ברורה והכוונה עלתה מתוך ניסוח הדברים וכן מתוך עדויות הגורמים המעורבים (לרבות עורכת הדין שערכה את הסכם ההלוואה). בנוסף, התנהלות לאחר החתימה על ההסכם, לרבות נשיאה בחובות, תשלום המשכנתא ונשיאה בתשלומי מים וחובות עירייה </w:t>
      </w:r>
      <w:r w:rsidR="00281816">
        <w:rPr>
          <w:rFonts w:ascii="Arial" w:hAnsi="Arial" w:hint="cs"/>
          <w:noProof w:val="0"/>
          <w:rtl/>
        </w:rPr>
        <w:t>-</w:t>
      </w:r>
      <w:r>
        <w:rPr>
          <w:rFonts w:ascii="Arial" w:hAnsi="Arial" w:hint="cs"/>
          <w:noProof w:val="0"/>
          <w:rtl/>
        </w:rPr>
        <w:t xml:space="preserve"> לימדה על כוונת הצדדים בזמן אמת להקנות את הזכויות בנכס לאחים אשר רכשו, בפועל, את הנכס</w:t>
      </w:r>
      <w:r w:rsidR="00DB5D54">
        <w:rPr>
          <w:rFonts w:ascii="Arial" w:hAnsi="Arial" w:hint="cs"/>
          <w:noProof w:val="0"/>
          <w:rtl/>
        </w:rPr>
        <w:t xml:space="preserve"> ועל הסתמכות</w:t>
      </w:r>
      <w:r>
        <w:rPr>
          <w:rFonts w:ascii="Arial" w:hAnsi="Arial" w:hint="cs"/>
          <w:noProof w:val="0"/>
          <w:rtl/>
        </w:rPr>
        <w:t xml:space="preserve">. </w:t>
      </w:r>
    </w:p>
    <w:p w:rsidR="00B8782A" w:rsidRDefault="00B8782A" w:rsidP="00251D97">
      <w:pPr>
        <w:pStyle w:val="ad"/>
        <w:spacing w:after="120" w:line="360" w:lineRule="auto"/>
        <w:contextualSpacing w:val="0"/>
        <w:jc w:val="both"/>
        <w:rPr>
          <w:rFonts w:ascii="Arial" w:hAnsi="Arial"/>
          <w:noProof w:val="0"/>
          <w:rtl/>
        </w:rPr>
      </w:pPr>
      <w:r>
        <w:rPr>
          <w:rFonts w:ascii="Arial" w:hAnsi="Arial" w:hint="cs"/>
          <w:noProof w:val="0"/>
          <w:rtl/>
        </w:rPr>
        <w:lastRenderedPageBreak/>
        <w:t xml:space="preserve">על כן, לאור המסכת העובדתית התומכת בטענת הנאמנות קבע בית המשפט לענייני משפחה כי טענת הנאמנות מבוססת היטב ונסמכת על ממצאים עובדתיים ומהימנות ובית המשפט המחוזי סבר אף הוא כך. </w:t>
      </w:r>
    </w:p>
    <w:p w:rsidR="007720A3" w:rsidRDefault="003F6398" w:rsidP="00251D97">
      <w:pPr>
        <w:pStyle w:val="ad"/>
        <w:numPr>
          <w:ilvl w:val="0"/>
          <w:numId w:val="7"/>
        </w:numPr>
        <w:spacing w:after="120" w:line="360" w:lineRule="auto"/>
        <w:contextualSpacing w:val="0"/>
        <w:jc w:val="both"/>
        <w:rPr>
          <w:rFonts w:ascii="Arial" w:hAnsi="Arial"/>
          <w:noProof w:val="0"/>
        </w:rPr>
      </w:pPr>
      <w:r>
        <w:rPr>
          <w:rFonts w:ascii="Arial" w:hAnsi="Arial" w:hint="cs"/>
          <w:noProof w:val="0"/>
          <w:rtl/>
        </w:rPr>
        <w:t>ב</w:t>
      </w:r>
      <w:r w:rsidRPr="003F6398">
        <w:rPr>
          <w:rFonts w:ascii="Arial" w:hAnsi="Arial"/>
          <w:noProof w:val="0"/>
          <w:rtl/>
        </w:rPr>
        <w:t>תמ</w:t>
      </w:r>
      <w:r w:rsidR="00A454F5">
        <w:rPr>
          <w:rFonts w:ascii="Arial" w:hAnsi="Arial" w:hint="cs"/>
          <w:noProof w:val="0"/>
          <w:rtl/>
        </w:rPr>
        <w:t>"</w:t>
      </w:r>
      <w:r w:rsidRPr="003F6398">
        <w:rPr>
          <w:rFonts w:ascii="Arial" w:hAnsi="Arial"/>
          <w:noProof w:val="0"/>
          <w:rtl/>
        </w:rPr>
        <w:t xml:space="preserve">ש (ת"א) 38300/98 </w:t>
      </w:r>
      <w:r w:rsidRPr="003F6398">
        <w:rPr>
          <w:rFonts w:ascii="Arial" w:hAnsi="Arial"/>
          <w:b/>
          <w:bCs/>
          <w:noProof w:val="0"/>
          <w:rtl/>
        </w:rPr>
        <w:t>צ.ב נ' ב.ב</w:t>
      </w:r>
      <w:r>
        <w:rPr>
          <w:rFonts w:ascii="Arial" w:hAnsi="Arial" w:hint="cs"/>
          <w:noProof w:val="0"/>
          <w:rtl/>
        </w:rPr>
        <w:t xml:space="preserve"> (23.9.2001) הכיר בית המשפט בהסכם נאמנות בכל הנוגע לרכישת זכויות בדירת עמידר. באותו ענין </w:t>
      </w:r>
      <w:r w:rsidR="003707AB">
        <w:rPr>
          <w:rFonts w:ascii="Arial" w:hAnsi="Arial" w:hint="cs"/>
          <w:noProof w:val="0"/>
          <w:rtl/>
        </w:rPr>
        <w:t>התובע הוכיח כי הוא מימן את הרכישה, כי הוא התגורר בדירה יחד עם הוריו במועד הרכישה ו</w:t>
      </w:r>
      <w:r w:rsidR="00E16C9F">
        <w:rPr>
          <w:rFonts w:ascii="Arial" w:hAnsi="Arial" w:hint="cs"/>
          <w:noProof w:val="0"/>
          <w:rtl/>
        </w:rPr>
        <w:t xml:space="preserve">עדותו בענין זה לא הופרכה. </w:t>
      </w:r>
    </w:p>
    <w:p w:rsidR="00E16C9F" w:rsidRDefault="00E16C9F" w:rsidP="00251D97">
      <w:pPr>
        <w:pStyle w:val="ad"/>
        <w:numPr>
          <w:ilvl w:val="0"/>
          <w:numId w:val="7"/>
        </w:numPr>
        <w:spacing w:after="120" w:line="360" w:lineRule="auto"/>
        <w:contextualSpacing w:val="0"/>
        <w:jc w:val="both"/>
        <w:rPr>
          <w:rFonts w:ascii="Arial" w:hAnsi="Arial"/>
          <w:noProof w:val="0"/>
        </w:rPr>
      </w:pPr>
      <w:r>
        <w:rPr>
          <w:rFonts w:ascii="Arial" w:hAnsi="Arial" w:hint="cs"/>
          <w:noProof w:val="0"/>
          <w:rtl/>
        </w:rPr>
        <w:t xml:space="preserve">בדומה, גם </w:t>
      </w:r>
      <w:r w:rsidRPr="00E16C9F">
        <w:rPr>
          <w:rFonts w:ascii="Arial" w:hAnsi="Arial" w:hint="cs"/>
          <w:noProof w:val="0"/>
          <w:rtl/>
        </w:rPr>
        <w:t>ב</w:t>
      </w:r>
      <w:r w:rsidRPr="00E16C9F">
        <w:rPr>
          <w:rFonts w:ascii="Arial" w:hAnsi="Arial"/>
          <w:noProof w:val="0"/>
          <w:rtl/>
        </w:rPr>
        <w:t>תמ</w:t>
      </w:r>
      <w:r>
        <w:rPr>
          <w:rFonts w:ascii="Arial" w:hAnsi="Arial" w:hint="cs"/>
          <w:noProof w:val="0"/>
          <w:rtl/>
        </w:rPr>
        <w:t>"</w:t>
      </w:r>
      <w:r w:rsidRPr="00E16C9F">
        <w:rPr>
          <w:rFonts w:ascii="Arial" w:hAnsi="Arial"/>
          <w:noProof w:val="0"/>
          <w:rtl/>
        </w:rPr>
        <w:t xml:space="preserve">ש (נצ') 2057-03-12‏ ‏ </w:t>
      </w:r>
      <w:r w:rsidRPr="00E16C9F">
        <w:rPr>
          <w:rFonts w:ascii="Arial" w:hAnsi="Arial"/>
          <w:b/>
          <w:bCs/>
          <w:noProof w:val="0"/>
          <w:rtl/>
        </w:rPr>
        <w:t>מ.מ.כ נ' ז.כ</w:t>
      </w:r>
      <w:r>
        <w:rPr>
          <w:rFonts w:ascii="Arial" w:hAnsi="Arial" w:hint="cs"/>
          <w:noProof w:val="0"/>
          <w:rtl/>
        </w:rPr>
        <w:t xml:space="preserve"> (2.1.2014) הכיר בית המשפט ביחסי נאמנות  לאחר שעלה בידי התובע להוכיח, כי הוא ממן את רכישת הדירה במלואה, נהג בדירה משך כל השנים מנהג בעלים, שפיץ את הדירה, אירח בה, הרחיב אותה, הרס ובנה אותה מחדש ועשה בה שימוש בלעדי מאז נרשה, בין מפריע ובלא כל השגה מצד מי מבני המשפחה. </w:t>
      </w:r>
    </w:p>
    <w:p w:rsidR="00E16C9F" w:rsidRDefault="00AE390E" w:rsidP="00251D97">
      <w:pPr>
        <w:pStyle w:val="ad"/>
        <w:spacing w:after="120" w:line="360" w:lineRule="auto"/>
        <w:ind w:left="774" w:firstLine="153"/>
        <w:contextualSpacing w:val="0"/>
        <w:jc w:val="both"/>
        <w:rPr>
          <w:rFonts w:ascii="Arial" w:hAnsi="Arial"/>
          <w:noProof w:val="0"/>
        </w:rPr>
      </w:pPr>
      <w:r>
        <w:rPr>
          <w:rFonts w:ascii="Arial" w:hAnsi="Arial" w:hint="cs"/>
          <w:noProof w:val="0"/>
          <w:rtl/>
        </w:rPr>
        <w:t>בית המ</w:t>
      </w:r>
      <w:r w:rsidR="00E16C9F">
        <w:rPr>
          <w:rFonts w:ascii="Arial" w:hAnsi="Arial" w:hint="cs"/>
          <w:noProof w:val="0"/>
          <w:rtl/>
        </w:rPr>
        <w:t>שפט באותו ענין בחן את המסכת הראייתית וקבע, כך:</w:t>
      </w:r>
    </w:p>
    <w:p w:rsidR="00E16C9F" w:rsidRPr="00A13EB0" w:rsidRDefault="00E16C9F" w:rsidP="00CD7D81">
      <w:pPr>
        <w:pStyle w:val="ad"/>
        <w:spacing w:after="120" w:line="360" w:lineRule="auto"/>
        <w:ind w:left="1134" w:right="567"/>
        <w:contextualSpacing w:val="0"/>
        <w:jc w:val="both"/>
        <w:rPr>
          <w:rFonts w:ascii="Arial" w:hAnsi="Arial"/>
          <w:noProof w:val="0"/>
          <w:rtl/>
        </w:rPr>
      </w:pPr>
      <w:r w:rsidRPr="00CD7D81">
        <w:rPr>
          <w:rFonts w:ascii="David" w:hAnsi="David"/>
          <w:b/>
          <w:bCs/>
          <w:color w:val="000000"/>
        </w:rPr>
        <w:t>" </w:t>
      </w:r>
      <w:r w:rsidRPr="00CD7D81">
        <w:rPr>
          <w:rFonts w:ascii="David" w:hAnsi="David"/>
          <w:b/>
          <w:bCs/>
          <w:color w:val="000000"/>
          <w:rtl/>
        </w:rPr>
        <w:t xml:space="preserve">ליסוד השימוש רב השנים מצטרפות גם ראיות ונסיבות בדבר היחסים בין התובע לבין אביו המנוח, תשלום כספי הרכישה מחשבון הבנק שלו ודברי עורך הדין שערך את הסכם המכר ועדות התובע, מתגבר הרושם השיפוטי, כי מדובר ביחס נאמנות במקרקעין ולא ביחסי שכירות ושאילה או מתן רשות גרידא. על כל אלה יש להוסיף כי הבעלים הרשומים </w:t>
      </w:r>
      <w:r w:rsidR="00CD7D81">
        <w:rPr>
          <w:rFonts w:ascii="David" w:hAnsi="David" w:hint="cs"/>
          <w:b/>
          <w:bCs/>
          <w:color w:val="000000"/>
          <w:rtl/>
        </w:rPr>
        <w:t>-</w:t>
      </w:r>
      <w:r w:rsidRPr="00CD7D81">
        <w:rPr>
          <w:rFonts w:ascii="David" w:hAnsi="David"/>
          <w:b/>
          <w:bCs/>
          <w:color w:val="000000"/>
          <w:rtl/>
        </w:rPr>
        <w:t xml:space="preserve"> קרי האב המנוח מעולם לא עשה כל שימוש בדירה מאז רכישתה</w:t>
      </w:r>
      <w:r>
        <w:rPr>
          <w:rFonts w:ascii="David" w:hAnsi="David" w:hint="cs"/>
          <w:color w:val="000000"/>
          <w:rtl/>
        </w:rPr>
        <w:t>"</w:t>
      </w:r>
      <w:r>
        <w:rPr>
          <w:rFonts w:ascii="David" w:hAnsi="David"/>
          <w:color w:val="000000"/>
        </w:rPr>
        <w:t>.</w:t>
      </w:r>
    </w:p>
    <w:p w:rsidR="00CD7D81" w:rsidRDefault="00CD7D81" w:rsidP="00305A24">
      <w:pPr>
        <w:pStyle w:val="ad"/>
        <w:numPr>
          <w:ilvl w:val="0"/>
          <w:numId w:val="7"/>
        </w:numPr>
        <w:spacing w:after="120" w:line="360" w:lineRule="auto"/>
        <w:contextualSpacing w:val="0"/>
        <w:jc w:val="both"/>
        <w:rPr>
          <w:rFonts w:ascii="Arial" w:hAnsi="Arial"/>
          <w:noProof w:val="0"/>
        </w:rPr>
      </w:pPr>
      <w:r>
        <w:rPr>
          <w:rFonts w:ascii="Arial" w:hAnsi="Arial" w:hint="cs"/>
          <w:noProof w:val="0"/>
          <w:rtl/>
        </w:rPr>
        <w:t>ב</w:t>
      </w:r>
      <w:r w:rsidRPr="00CD7D81">
        <w:rPr>
          <w:rFonts w:ascii="Arial" w:hAnsi="Arial"/>
          <w:noProof w:val="0"/>
          <w:rtl/>
        </w:rPr>
        <w:t>תמ</w:t>
      </w:r>
      <w:r>
        <w:rPr>
          <w:rFonts w:ascii="Arial" w:hAnsi="Arial" w:hint="cs"/>
          <w:noProof w:val="0"/>
          <w:rtl/>
        </w:rPr>
        <w:t>"</w:t>
      </w:r>
      <w:r w:rsidRPr="00CD7D81">
        <w:rPr>
          <w:rFonts w:ascii="Arial" w:hAnsi="Arial"/>
          <w:noProof w:val="0"/>
          <w:rtl/>
        </w:rPr>
        <w:t xml:space="preserve">ש (ב"ש) 40249-01-13‏ ‏ </w:t>
      </w:r>
      <w:r w:rsidRPr="00CD7D81">
        <w:rPr>
          <w:rFonts w:ascii="Arial" w:hAnsi="Arial"/>
          <w:b/>
          <w:bCs/>
          <w:noProof w:val="0"/>
          <w:rtl/>
        </w:rPr>
        <w:t>פלוני נ' אלמונית</w:t>
      </w:r>
      <w:r w:rsidRPr="00CD7D81">
        <w:rPr>
          <w:rFonts w:ascii="Arial" w:hAnsi="Arial" w:hint="cs"/>
          <w:noProof w:val="0"/>
          <w:rtl/>
        </w:rPr>
        <w:t xml:space="preserve"> (22.4.2014) </w:t>
      </w:r>
      <w:r>
        <w:rPr>
          <w:rFonts w:ascii="Arial" w:hAnsi="Arial" w:hint="cs"/>
          <w:noProof w:val="0"/>
          <w:rtl/>
        </w:rPr>
        <w:t xml:space="preserve">הסתמך </w:t>
      </w:r>
      <w:r w:rsidR="00305A24">
        <w:rPr>
          <w:rFonts w:ascii="Arial" w:hAnsi="Arial" w:hint="cs"/>
          <w:noProof w:val="0"/>
          <w:rtl/>
        </w:rPr>
        <w:t xml:space="preserve">בית המשפט </w:t>
      </w:r>
      <w:r>
        <w:rPr>
          <w:rFonts w:ascii="Arial" w:hAnsi="Arial" w:hint="cs"/>
          <w:noProof w:val="0"/>
          <w:rtl/>
        </w:rPr>
        <w:t>על שורת ראיות ונסיבות המלמדות על כוונת הצדדים בזמן אמת ובכלל כך</w:t>
      </w:r>
      <w:r w:rsidR="00275878">
        <w:rPr>
          <w:rFonts w:ascii="Arial" w:hAnsi="Arial" w:hint="cs"/>
          <w:noProof w:val="0"/>
          <w:rtl/>
        </w:rPr>
        <w:t xml:space="preserve"> תכנון ו</w:t>
      </w:r>
      <w:r>
        <w:rPr>
          <w:rFonts w:ascii="Arial" w:hAnsi="Arial" w:hint="cs"/>
          <w:noProof w:val="0"/>
          <w:rtl/>
        </w:rPr>
        <w:t xml:space="preserve">בניית בית על המגרש על ידי התובעים, ללא מעורבות הנתבעים </w:t>
      </w:r>
      <w:r w:rsidR="00275878">
        <w:rPr>
          <w:rFonts w:ascii="Arial" w:hAnsi="Arial" w:hint="cs"/>
          <w:noProof w:val="0"/>
          <w:rtl/>
        </w:rPr>
        <w:t xml:space="preserve">אשר גילו אדישות וחוסר ענין בתכנונו. בית המשפט הסתמך </w:t>
      </w:r>
      <w:r w:rsidR="00305A24">
        <w:rPr>
          <w:rFonts w:ascii="Arial" w:hAnsi="Arial" w:hint="cs"/>
          <w:noProof w:val="0"/>
          <w:rtl/>
        </w:rPr>
        <w:t xml:space="preserve">גם </w:t>
      </w:r>
      <w:r w:rsidR="00275878">
        <w:rPr>
          <w:rFonts w:ascii="Arial" w:hAnsi="Arial" w:hint="cs"/>
          <w:noProof w:val="0"/>
          <w:rtl/>
        </w:rPr>
        <w:t xml:space="preserve">על שורת עדים חיצוניים שהעידו על אופן הצגת הדברים ביחס להסכם הרכישה בזמן אמת ועל תיעוד המימון המלא </w:t>
      </w:r>
      <w:r w:rsidR="00305A24">
        <w:rPr>
          <w:rFonts w:ascii="Arial" w:hAnsi="Arial" w:hint="cs"/>
          <w:noProof w:val="0"/>
          <w:rtl/>
        </w:rPr>
        <w:t>-</w:t>
      </w:r>
      <w:r w:rsidR="00275878">
        <w:rPr>
          <w:rFonts w:ascii="Arial" w:hAnsi="Arial" w:hint="cs"/>
          <w:noProof w:val="0"/>
          <w:rtl/>
        </w:rPr>
        <w:t xml:space="preserve"> </w:t>
      </w:r>
      <w:r w:rsidR="00305A24">
        <w:rPr>
          <w:rFonts w:ascii="Arial" w:hAnsi="Arial" w:hint="cs"/>
          <w:noProof w:val="0"/>
          <w:rtl/>
        </w:rPr>
        <w:t>ו</w:t>
      </w:r>
      <w:r w:rsidR="00275878">
        <w:rPr>
          <w:rFonts w:ascii="Arial" w:hAnsi="Arial" w:hint="cs"/>
          <w:noProof w:val="0"/>
          <w:rtl/>
        </w:rPr>
        <w:t xml:space="preserve">קבע את זכויות התובעים וזאת על אף העדר הסכם בכתב. </w:t>
      </w:r>
    </w:p>
    <w:p w:rsidR="004F1CFF" w:rsidRDefault="004F1CFF" w:rsidP="00251D97">
      <w:pPr>
        <w:pStyle w:val="ad"/>
        <w:numPr>
          <w:ilvl w:val="0"/>
          <w:numId w:val="7"/>
        </w:numPr>
        <w:spacing w:after="120" w:line="360" w:lineRule="auto"/>
        <w:contextualSpacing w:val="0"/>
        <w:jc w:val="both"/>
        <w:rPr>
          <w:rFonts w:ascii="Arial" w:hAnsi="Arial"/>
          <w:noProof w:val="0"/>
        </w:rPr>
      </w:pPr>
      <w:r>
        <w:rPr>
          <w:rFonts w:ascii="Arial" w:hAnsi="Arial" w:hint="cs"/>
          <w:noProof w:val="0"/>
          <w:rtl/>
        </w:rPr>
        <w:t xml:space="preserve">בתמ"ש (י-ם) 11-08-48 </w:t>
      </w:r>
      <w:r w:rsidR="00AE390E">
        <w:rPr>
          <w:rFonts w:ascii="Arial" w:hAnsi="Arial" w:hint="cs"/>
          <w:b/>
          <w:bCs/>
          <w:noProof w:val="0"/>
          <w:rtl/>
        </w:rPr>
        <w:t xml:space="preserve">י.א. נ' מ.א. </w:t>
      </w:r>
      <w:r>
        <w:rPr>
          <w:rFonts w:ascii="Arial" w:hAnsi="Arial" w:hint="cs"/>
          <w:noProof w:val="0"/>
          <w:rtl/>
        </w:rPr>
        <w:t xml:space="preserve">(19.5.2013) הכיר בית המשפט בהסכם נאמנות בנוגע לרכישת זכויות בדירת עמידר לאחר שהוצגו ראיות בדבר מימון הרכישה במלואה, הוצגו עדויות בדבר תוכן ההסכם שנכרת בזמן אמת, הוצגו יחסי נאמנות בין הצדדים בתחומים אחרים והוצגה התנהלות מול עמידר שתומכת בנטען. </w:t>
      </w:r>
    </w:p>
    <w:p w:rsidR="004F1CFF" w:rsidRPr="00CD7D81" w:rsidRDefault="00AE390E" w:rsidP="00251D97">
      <w:pPr>
        <w:pStyle w:val="ad"/>
        <w:spacing w:after="120" w:line="360" w:lineRule="auto"/>
        <w:contextualSpacing w:val="0"/>
        <w:jc w:val="both"/>
        <w:rPr>
          <w:rFonts w:ascii="Arial" w:hAnsi="Arial"/>
          <w:noProof w:val="0"/>
        </w:rPr>
      </w:pPr>
      <w:r>
        <w:rPr>
          <w:rFonts w:ascii="Arial" w:hAnsi="Arial" w:hint="cs"/>
          <w:noProof w:val="0"/>
          <w:rtl/>
        </w:rPr>
        <w:t>(</w:t>
      </w:r>
      <w:r w:rsidR="004F1CFF">
        <w:rPr>
          <w:rFonts w:ascii="Arial" w:hAnsi="Arial" w:hint="cs"/>
          <w:noProof w:val="0"/>
          <w:rtl/>
        </w:rPr>
        <w:t>על</w:t>
      </w:r>
      <w:r>
        <w:rPr>
          <w:rFonts w:ascii="Arial" w:hAnsi="Arial" w:hint="cs"/>
          <w:noProof w:val="0"/>
          <w:rtl/>
        </w:rPr>
        <w:t xml:space="preserve"> היקף הביסוס הראייתי הנדרש להוכחת נאמנות ועל העדר תוקף צוואה כיוצרת התחייבות לעסקה במקרקעין ראו גם </w:t>
      </w:r>
      <w:r w:rsidRPr="00AE390E">
        <w:rPr>
          <w:rFonts w:ascii="Arial" w:hAnsi="Arial"/>
          <w:noProof w:val="0"/>
          <w:rtl/>
        </w:rPr>
        <w:t>תמ</w:t>
      </w:r>
      <w:r w:rsidR="008F5606">
        <w:rPr>
          <w:rFonts w:ascii="Arial" w:hAnsi="Arial" w:hint="cs"/>
          <w:noProof w:val="0"/>
          <w:rtl/>
        </w:rPr>
        <w:t>"</w:t>
      </w:r>
      <w:r w:rsidRPr="00AE390E">
        <w:rPr>
          <w:rFonts w:ascii="Arial" w:hAnsi="Arial"/>
          <w:noProof w:val="0"/>
          <w:rtl/>
        </w:rPr>
        <w:t>ש (ק"ש) 7228-02-22‏ </w:t>
      </w:r>
      <w:r w:rsidRPr="00AE390E">
        <w:rPr>
          <w:rFonts w:ascii="Arial" w:hAnsi="Arial"/>
          <w:b/>
          <w:bCs/>
          <w:noProof w:val="0"/>
          <w:rtl/>
        </w:rPr>
        <w:t>ס' א' נ' פ' א'</w:t>
      </w:r>
      <w:r w:rsidRPr="00AE390E">
        <w:rPr>
          <w:rFonts w:ascii="Arial" w:hAnsi="Arial"/>
          <w:noProof w:val="0"/>
          <w:rtl/>
        </w:rPr>
        <w:t>‏</w:t>
      </w:r>
      <w:r w:rsidRPr="00AE390E">
        <w:rPr>
          <w:rFonts w:ascii="Arial" w:hAnsi="Arial" w:hint="cs"/>
          <w:noProof w:val="0"/>
          <w:rtl/>
        </w:rPr>
        <w:t xml:space="preserve"> (18.7.2023)</w:t>
      </w:r>
      <w:r>
        <w:rPr>
          <w:rFonts w:ascii="Arial" w:hAnsi="Arial" w:hint="cs"/>
          <w:noProof w:val="0"/>
          <w:rtl/>
        </w:rPr>
        <w:t>)</w:t>
      </w:r>
      <w:r w:rsidRPr="00AE390E">
        <w:rPr>
          <w:rFonts w:ascii="Arial" w:hAnsi="Arial" w:hint="cs"/>
          <w:noProof w:val="0"/>
          <w:rtl/>
        </w:rPr>
        <w:t xml:space="preserve">. </w:t>
      </w:r>
    </w:p>
    <w:p w:rsidR="00AE390E" w:rsidRPr="008F5606" w:rsidRDefault="008F5606" w:rsidP="00251D97">
      <w:pPr>
        <w:pStyle w:val="ad"/>
        <w:numPr>
          <w:ilvl w:val="0"/>
          <w:numId w:val="2"/>
        </w:numPr>
        <w:spacing w:after="120" w:line="360" w:lineRule="auto"/>
        <w:ind w:left="567" w:hanging="567"/>
        <w:contextualSpacing w:val="0"/>
        <w:jc w:val="both"/>
        <w:rPr>
          <w:rFonts w:ascii="Arial" w:hAnsi="Arial"/>
          <w:noProof w:val="0"/>
        </w:rPr>
      </w:pPr>
      <w:r w:rsidRPr="008F5606">
        <w:rPr>
          <w:rFonts w:ascii="Arial" w:hAnsi="Arial" w:hint="cs"/>
          <w:noProof w:val="0"/>
          <w:rtl/>
        </w:rPr>
        <w:lastRenderedPageBreak/>
        <w:t>כך, כאמור, קיימות דוגמאות בפסיקה של הכרה ביחסי נאמנות גם ביחס למקרקעין וגם בהעדר כתב, אולם הנטל על הטוען בניגוד לרישום כבד, עליו להוכיח את יחסי הנאמנות, את תנאי הנאמנות, את ביצוע הפעולות מכח ההסכם ואת ההסתמכות עליו.</w:t>
      </w:r>
    </w:p>
    <w:p w:rsidR="008F5606" w:rsidRPr="00251D97" w:rsidRDefault="00251D97" w:rsidP="00305A24">
      <w:pPr>
        <w:pStyle w:val="ad"/>
        <w:numPr>
          <w:ilvl w:val="0"/>
          <w:numId w:val="2"/>
        </w:numPr>
        <w:spacing w:after="120" w:line="360" w:lineRule="auto"/>
        <w:ind w:left="567" w:hanging="567"/>
        <w:contextualSpacing w:val="0"/>
        <w:jc w:val="both"/>
        <w:rPr>
          <w:rFonts w:ascii="Arial" w:hAnsi="Arial"/>
          <w:noProof w:val="0"/>
        </w:rPr>
      </w:pPr>
      <w:r w:rsidRPr="00251D97">
        <w:rPr>
          <w:rFonts w:ascii="Arial" w:hAnsi="Arial" w:hint="cs"/>
          <w:noProof w:val="0"/>
          <w:rtl/>
        </w:rPr>
        <w:t>שונים הדברים בענייננו</w:t>
      </w:r>
      <w:r w:rsidRPr="00251D97">
        <w:rPr>
          <w:rFonts w:ascii="Arial" w:hAnsi="Arial" w:hint="cs"/>
          <w:b/>
          <w:bCs/>
          <w:noProof w:val="0"/>
          <w:rtl/>
        </w:rPr>
        <w:t>.</w:t>
      </w:r>
      <w:r w:rsidRPr="00251D97">
        <w:rPr>
          <w:rFonts w:ascii="Arial" w:hAnsi="Arial" w:hint="cs"/>
          <w:noProof w:val="0"/>
          <w:rtl/>
        </w:rPr>
        <w:t xml:space="preserve"> כאמור, </w:t>
      </w:r>
      <w:r w:rsidR="008F5606" w:rsidRPr="00251D97">
        <w:rPr>
          <w:rFonts w:ascii="Arial" w:hAnsi="Arial" w:hint="cs"/>
          <w:noProof w:val="0"/>
          <w:rtl/>
        </w:rPr>
        <w:t xml:space="preserve">המימון (אשר שיעורו לא הוכח), לא הוסדר בהסכם. הסכום ששולם על ידי </w:t>
      </w:r>
      <w:r w:rsidR="008810AB">
        <w:rPr>
          <w:rFonts w:ascii="Arial" w:hAnsi="Arial" w:hint="cs"/>
          <w:noProof w:val="0"/>
          <w:rtl/>
        </w:rPr>
        <w:t>ב</w:t>
      </w:r>
      <w:r w:rsidR="008810AB">
        <w:rPr>
          <w:rFonts w:ascii="Arial" w:hAnsi="Arial"/>
          <w:noProof w:val="0"/>
          <w:rtl/>
        </w:rPr>
        <w:t>'</w:t>
      </w:r>
      <w:r w:rsidR="008F5606" w:rsidRPr="00251D97">
        <w:rPr>
          <w:rFonts w:ascii="Arial" w:hAnsi="Arial" w:hint="cs"/>
          <w:noProof w:val="0"/>
          <w:rtl/>
        </w:rPr>
        <w:t xml:space="preserve"> או על ידי אביה המנוח הושב ל</w:t>
      </w:r>
      <w:r w:rsidR="008810AB">
        <w:rPr>
          <w:rFonts w:ascii="Arial" w:hAnsi="Arial" w:hint="cs"/>
          <w:noProof w:val="0"/>
          <w:rtl/>
        </w:rPr>
        <w:t>ב</w:t>
      </w:r>
      <w:r w:rsidR="008810AB">
        <w:rPr>
          <w:rFonts w:ascii="Arial" w:hAnsi="Arial"/>
          <w:noProof w:val="0"/>
          <w:rtl/>
        </w:rPr>
        <w:t>'</w:t>
      </w:r>
      <w:r w:rsidR="008F5606" w:rsidRPr="00251D97">
        <w:rPr>
          <w:rFonts w:ascii="Arial" w:hAnsi="Arial" w:hint="cs"/>
          <w:noProof w:val="0"/>
          <w:rtl/>
        </w:rPr>
        <w:t xml:space="preserve">, לא הוצגו עדויות המלמדות על תוכן הסכמה בדבר העברת הבעלות, עדותו של עו"ד טולמסוב, אינה תואמת את תוכן המסמכים שערך והמסמכים עליהם מבקשת </w:t>
      </w:r>
      <w:r w:rsidR="008810AB">
        <w:rPr>
          <w:rFonts w:ascii="Arial" w:hAnsi="Arial" w:hint="cs"/>
          <w:noProof w:val="0"/>
          <w:rtl/>
        </w:rPr>
        <w:t>ב</w:t>
      </w:r>
      <w:r w:rsidR="008810AB">
        <w:rPr>
          <w:rFonts w:ascii="Arial" w:hAnsi="Arial"/>
          <w:noProof w:val="0"/>
          <w:rtl/>
        </w:rPr>
        <w:t>'</w:t>
      </w:r>
      <w:r w:rsidR="008F5606" w:rsidRPr="00251D97">
        <w:rPr>
          <w:rFonts w:ascii="Arial" w:hAnsi="Arial" w:hint="cs"/>
          <w:noProof w:val="0"/>
          <w:rtl/>
        </w:rPr>
        <w:t xml:space="preserve"> להסתמך אינם קשורים כלל וכלל לעצם זכויות הבעלות ותוכנם מלמד ההיפך </w:t>
      </w:r>
      <w:r w:rsidR="00305A24">
        <w:rPr>
          <w:rFonts w:ascii="Arial" w:hAnsi="Arial" w:hint="cs"/>
          <w:noProof w:val="0"/>
          <w:rtl/>
        </w:rPr>
        <w:t>-</w:t>
      </w:r>
      <w:r w:rsidR="008F5606" w:rsidRPr="00251D97">
        <w:rPr>
          <w:rFonts w:ascii="Arial" w:hAnsi="Arial" w:hint="cs"/>
          <w:noProof w:val="0"/>
          <w:rtl/>
        </w:rPr>
        <w:t xml:space="preserve"> על בעלותה של </w:t>
      </w:r>
      <w:r w:rsidR="008810AB">
        <w:rPr>
          <w:rFonts w:ascii="Arial" w:hAnsi="Arial" w:hint="cs"/>
          <w:noProof w:val="0"/>
          <w:rtl/>
        </w:rPr>
        <w:t>נ</w:t>
      </w:r>
      <w:r w:rsidR="008810AB">
        <w:rPr>
          <w:rFonts w:ascii="Arial" w:hAnsi="Arial"/>
          <w:noProof w:val="0"/>
          <w:rtl/>
        </w:rPr>
        <w:t>'</w:t>
      </w:r>
      <w:r w:rsidR="008F5606" w:rsidRPr="00251D97">
        <w:rPr>
          <w:rFonts w:ascii="Arial" w:hAnsi="Arial" w:hint="cs"/>
          <w:noProof w:val="0"/>
          <w:rtl/>
        </w:rPr>
        <w:t xml:space="preserve">. </w:t>
      </w:r>
    </w:p>
    <w:p w:rsidR="008F5606" w:rsidRPr="008F5606" w:rsidRDefault="008F5606" w:rsidP="00305A24">
      <w:pPr>
        <w:pStyle w:val="ad"/>
        <w:spacing w:after="120" w:line="360" w:lineRule="auto"/>
        <w:ind w:left="567"/>
        <w:contextualSpacing w:val="0"/>
        <w:jc w:val="both"/>
        <w:rPr>
          <w:rFonts w:ascii="Arial" w:hAnsi="Arial"/>
          <w:noProof w:val="0"/>
        </w:rPr>
      </w:pPr>
      <w:r w:rsidRPr="008F5606">
        <w:rPr>
          <w:rFonts w:ascii="Arial" w:hAnsi="Arial" w:hint="cs"/>
          <w:noProof w:val="0"/>
          <w:rtl/>
        </w:rPr>
        <w:t xml:space="preserve">טענת הנאמנות בהליך שלפניי נטענה בלשון רפה, ללא פירוט של תנאי הנאמנות וללא הצגת ראיות המבססות אותה. </w:t>
      </w:r>
      <w:r w:rsidR="00305A24">
        <w:rPr>
          <w:rFonts w:ascii="Arial" w:hAnsi="Arial" w:hint="cs"/>
          <w:noProof w:val="0"/>
          <w:rtl/>
        </w:rPr>
        <w:t xml:space="preserve">על כן, לאור הפסיקה בדבר היקף ההוכחה הנדרש ומאחר ויש להוכיח את יחסי הנאמנות ואת תוכן ההסכמה - </w:t>
      </w:r>
      <w:r w:rsidR="00251D97">
        <w:rPr>
          <w:rFonts w:ascii="Arial" w:hAnsi="Arial" w:hint="cs"/>
          <w:noProof w:val="0"/>
          <w:rtl/>
        </w:rPr>
        <w:t xml:space="preserve">אני קובעת, כי טענת קיומו של הסכם נאמנות לא הוכחה. </w:t>
      </w:r>
      <w:r w:rsidRPr="008F5606">
        <w:rPr>
          <w:rFonts w:ascii="Arial" w:hAnsi="Arial" w:hint="cs"/>
          <w:noProof w:val="0"/>
          <w:rtl/>
        </w:rPr>
        <w:t xml:space="preserve"> </w:t>
      </w:r>
    </w:p>
    <w:p w:rsidR="008F5606" w:rsidRPr="008F5606" w:rsidRDefault="008F5606" w:rsidP="008F5606">
      <w:pPr>
        <w:spacing w:after="120" w:line="360" w:lineRule="auto"/>
        <w:jc w:val="both"/>
        <w:rPr>
          <w:rFonts w:ascii="Arial" w:hAnsi="Arial"/>
          <w:b/>
          <w:bCs/>
          <w:noProof w:val="0"/>
          <w:u w:val="single"/>
        </w:rPr>
      </w:pPr>
      <w:r w:rsidRPr="008F5606">
        <w:rPr>
          <w:rFonts w:ascii="Arial" w:hAnsi="Arial" w:hint="cs"/>
          <w:b/>
          <w:bCs/>
          <w:noProof w:val="0"/>
          <w:u w:val="single"/>
          <w:rtl/>
        </w:rPr>
        <w:t xml:space="preserve">סיכום הדברים: </w:t>
      </w:r>
    </w:p>
    <w:p w:rsidR="008F5606" w:rsidRPr="00305A24" w:rsidRDefault="008F5606" w:rsidP="00305A24">
      <w:pPr>
        <w:pStyle w:val="ad"/>
        <w:numPr>
          <w:ilvl w:val="0"/>
          <w:numId w:val="2"/>
        </w:numPr>
        <w:spacing w:after="120" w:line="360" w:lineRule="auto"/>
        <w:ind w:left="567" w:hanging="567"/>
        <w:contextualSpacing w:val="0"/>
        <w:jc w:val="both"/>
        <w:rPr>
          <w:rFonts w:ascii="Arial" w:hAnsi="Arial"/>
          <w:b/>
          <w:bCs/>
          <w:noProof w:val="0"/>
          <w:u w:val="single"/>
        </w:rPr>
      </w:pPr>
      <w:r w:rsidRPr="00305A24">
        <w:rPr>
          <w:rFonts w:ascii="Arial" w:hAnsi="Arial" w:hint="cs"/>
          <w:b/>
          <w:bCs/>
          <w:noProof w:val="0"/>
          <w:rtl/>
        </w:rPr>
        <w:t xml:space="preserve">לאור ניתוח הדברים כאמור, משלא עלה בידי </w:t>
      </w:r>
      <w:r w:rsidR="008810AB">
        <w:rPr>
          <w:rFonts w:ascii="Arial" w:hAnsi="Arial" w:hint="cs"/>
          <w:b/>
          <w:bCs/>
          <w:noProof w:val="0"/>
          <w:rtl/>
        </w:rPr>
        <w:t>ב</w:t>
      </w:r>
      <w:r w:rsidR="008810AB">
        <w:rPr>
          <w:rFonts w:ascii="Arial" w:hAnsi="Arial"/>
          <w:b/>
          <w:bCs/>
          <w:noProof w:val="0"/>
          <w:rtl/>
        </w:rPr>
        <w:t>'</w:t>
      </w:r>
      <w:r w:rsidRPr="00305A24">
        <w:rPr>
          <w:rFonts w:ascii="Arial" w:hAnsi="Arial" w:hint="cs"/>
          <w:b/>
          <w:bCs/>
          <w:noProof w:val="0"/>
          <w:rtl/>
        </w:rPr>
        <w:t xml:space="preserve"> להוכיח </w:t>
      </w:r>
      <w:r w:rsidR="00251D97" w:rsidRPr="00305A24">
        <w:rPr>
          <w:rFonts w:ascii="Arial" w:hAnsi="Arial" w:hint="cs"/>
          <w:b/>
          <w:bCs/>
          <w:noProof w:val="0"/>
          <w:rtl/>
        </w:rPr>
        <w:t xml:space="preserve">קיומו של הסכם בעל פה; משלא עלה בידיה להוכיח </w:t>
      </w:r>
      <w:r w:rsidRPr="00305A24">
        <w:rPr>
          <w:rFonts w:ascii="Arial" w:hAnsi="Arial" w:hint="cs"/>
          <w:b/>
          <w:bCs/>
          <w:noProof w:val="0"/>
          <w:rtl/>
        </w:rPr>
        <w:t>קיומו של כתב ב</w:t>
      </w:r>
      <w:r w:rsidR="00305A24" w:rsidRPr="00305A24">
        <w:rPr>
          <w:rFonts w:ascii="Arial" w:hAnsi="Arial" w:hint="cs"/>
          <w:b/>
          <w:bCs/>
          <w:noProof w:val="0"/>
          <w:rtl/>
        </w:rPr>
        <w:t>אופן</w:t>
      </w:r>
      <w:r w:rsidRPr="00305A24">
        <w:rPr>
          <w:rFonts w:ascii="Arial" w:hAnsi="Arial" w:hint="cs"/>
          <w:b/>
          <w:bCs/>
          <w:noProof w:val="0"/>
          <w:rtl/>
        </w:rPr>
        <w:t xml:space="preserve"> הנדרש לשם הכרה בעסקה במקרקעין; מאחר והמסמכים עליהם ביקשה להסתמך </w:t>
      </w:r>
      <w:r w:rsidR="00214CAC" w:rsidRPr="00305A24">
        <w:rPr>
          <w:rFonts w:ascii="Arial" w:hAnsi="Arial" w:hint="cs"/>
          <w:b/>
          <w:bCs/>
          <w:noProof w:val="0"/>
          <w:rtl/>
        </w:rPr>
        <w:t xml:space="preserve">(הסכם ההלוואה, יפוי הכח והצוואות) </w:t>
      </w:r>
      <w:r w:rsidRPr="00305A24">
        <w:rPr>
          <w:rFonts w:ascii="Arial" w:hAnsi="Arial" w:hint="cs"/>
          <w:b/>
          <w:bCs/>
          <w:noProof w:val="0"/>
          <w:rtl/>
        </w:rPr>
        <w:t>אינם מלמדים על הנטען על ידיה ותוכנם סותר את טענותיה</w:t>
      </w:r>
      <w:r w:rsidR="00214CAC" w:rsidRPr="00305A24">
        <w:rPr>
          <w:rFonts w:ascii="Arial" w:hAnsi="Arial" w:hint="cs"/>
          <w:b/>
          <w:bCs/>
          <w:noProof w:val="0"/>
          <w:rtl/>
        </w:rPr>
        <w:t xml:space="preserve"> ומאחר ולא הוצגו ראיות לכינון יחסי נאמנות - אני דוחה את תביעתה למתן סעד הצהרתי בדבר בעלותה בדירה. </w:t>
      </w:r>
    </w:p>
    <w:p w:rsidR="00A055F8" w:rsidRPr="00290DE1" w:rsidRDefault="00A055F8" w:rsidP="00214CAC">
      <w:pPr>
        <w:pStyle w:val="ad"/>
        <w:numPr>
          <w:ilvl w:val="0"/>
          <w:numId w:val="1"/>
        </w:numPr>
        <w:spacing w:after="120" w:line="360" w:lineRule="auto"/>
        <w:ind w:left="567" w:hanging="567"/>
        <w:jc w:val="both"/>
        <w:rPr>
          <w:rFonts w:ascii="Arial" w:hAnsi="Arial"/>
          <w:b/>
          <w:bCs/>
          <w:noProof w:val="0"/>
          <w:sz w:val="28"/>
          <w:szCs w:val="28"/>
          <w:u w:val="single"/>
          <w:rtl/>
        </w:rPr>
      </w:pPr>
      <w:r w:rsidRPr="00290DE1">
        <w:rPr>
          <w:rFonts w:ascii="Arial" w:hAnsi="Arial"/>
          <w:b/>
          <w:bCs/>
          <w:noProof w:val="0"/>
          <w:sz w:val="28"/>
          <w:szCs w:val="28"/>
          <w:u w:val="single"/>
          <w:rtl/>
        </w:rPr>
        <w:t>התביעה לביטול צו הירושה</w:t>
      </w:r>
    </w:p>
    <w:p w:rsidR="00A055F8" w:rsidRDefault="00290DE1" w:rsidP="00290DE1">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בגדרה של </w:t>
      </w:r>
      <w:r w:rsidR="00A055F8">
        <w:rPr>
          <w:rFonts w:ascii="Arial" w:hAnsi="Arial"/>
          <w:noProof w:val="0"/>
          <w:rtl/>
        </w:rPr>
        <w:t xml:space="preserve">תביעה </w:t>
      </w:r>
      <w:r>
        <w:rPr>
          <w:rFonts w:ascii="Arial" w:hAnsi="Arial" w:hint="cs"/>
          <w:noProof w:val="0"/>
          <w:rtl/>
        </w:rPr>
        <w:t xml:space="preserve">זו </w:t>
      </w:r>
      <w:r w:rsidR="00A055F8">
        <w:rPr>
          <w:rFonts w:ascii="Arial" w:hAnsi="Arial"/>
          <w:noProof w:val="0"/>
          <w:rtl/>
        </w:rPr>
        <w:t xml:space="preserve">ביקשה </w:t>
      </w:r>
      <w:r w:rsidR="008810AB">
        <w:rPr>
          <w:rFonts w:ascii="Arial" w:hAnsi="Arial"/>
          <w:noProof w:val="0"/>
          <w:rtl/>
        </w:rPr>
        <w:t>נ'</w:t>
      </w:r>
      <w:r w:rsidR="00A055F8">
        <w:rPr>
          <w:rFonts w:ascii="Arial" w:hAnsi="Arial"/>
          <w:noProof w:val="0"/>
          <w:rtl/>
        </w:rPr>
        <w:t xml:space="preserve"> כי צו הירושה </w:t>
      </w:r>
      <w:r>
        <w:rPr>
          <w:rFonts w:ascii="Arial" w:hAnsi="Arial" w:hint="cs"/>
          <w:noProof w:val="0"/>
          <w:rtl/>
        </w:rPr>
        <w:t xml:space="preserve">שניתן למנוח </w:t>
      </w:r>
      <w:r w:rsidR="00A055F8">
        <w:rPr>
          <w:rFonts w:ascii="Arial" w:hAnsi="Arial"/>
          <w:noProof w:val="0"/>
          <w:rtl/>
        </w:rPr>
        <w:t xml:space="preserve">יבוטל מאחר והוא ניתן ללא ידיעתה, מבלי שהיא מוזכרת בו וזאת כאשר אין </w:t>
      </w:r>
      <w:r>
        <w:rPr>
          <w:rFonts w:ascii="Arial" w:hAnsi="Arial"/>
          <w:noProof w:val="0"/>
          <w:rtl/>
        </w:rPr>
        <w:t>מחלוקת כי היתה בת זוגו של המנוח</w:t>
      </w:r>
      <w:r>
        <w:rPr>
          <w:rFonts w:ascii="Arial" w:hAnsi="Arial" w:hint="cs"/>
          <w:noProof w:val="0"/>
          <w:rtl/>
        </w:rPr>
        <w:t xml:space="preserve">; כן התבקש מינוי </w:t>
      </w:r>
      <w:r w:rsidR="00A055F8">
        <w:rPr>
          <w:rFonts w:ascii="Arial" w:hAnsi="Arial"/>
          <w:noProof w:val="0"/>
          <w:rtl/>
        </w:rPr>
        <w:t xml:space="preserve">מנהל עיזבון לשם חלוקת עיזבון המנוח. </w:t>
      </w:r>
    </w:p>
    <w:p w:rsidR="00A055F8" w:rsidRDefault="00A055F8" w:rsidP="00B92B1C">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התביעה הוגשה נגד היורשים על פי צו הירושה - </w:t>
      </w:r>
      <w:r w:rsidR="008810AB">
        <w:rPr>
          <w:rFonts w:ascii="Arial" w:hAnsi="Arial"/>
          <w:noProof w:val="0"/>
          <w:rtl/>
        </w:rPr>
        <w:t>ב'</w:t>
      </w:r>
      <w:r>
        <w:rPr>
          <w:rFonts w:ascii="Arial" w:hAnsi="Arial"/>
          <w:noProof w:val="0"/>
          <w:rtl/>
        </w:rPr>
        <w:t xml:space="preserve">, </w:t>
      </w:r>
      <w:r w:rsidR="00B92B1C">
        <w:rPr>
          <w:rFonts w:ascii="Arial" w:hAnsi="Arial"/>
          <w:noProof w:val="0"/>
          <w:rtl/>
        </w:rPr>
        <w:t>א</w:t>
      </w:r>
      <w:r w:rsidR="00B92B1C">
        <w:rPr>
          <w:rFonts w:ascii="Arial" w:hAnsi="Arial" w:hint="cs"/>
          <w:noProof w:val="0"/>
          <w:rtl/>
        </w:rPr>
        <w:t xml:space="preserve">.ד. </w:t>
      </w:r>
      <w:r>
        <w:rPr>
          <w:rFonts w:ascii="Arial" w:hAnsi="Arial"/>
          <w:noProof w:val="0"/>
          <w:rtl/>
        </w:rPr>
        <w:t xml:space="preserve">(בנו של המנוח, יורש 4/16 מהעיזבון, </w:t>
      </w:r>
      <w:r>
        <w:rPr>
          <w:rFonts w:ascii="Arial" w:hAnsi="Arial"/>
          <w:b/>
          <w:bCs/>
          <w:noProof w:val="0"/>
          <w:rtl/>
        </w:rPr>
        <w:t>"</w:t>
      </w:r>
      <w:r w:rsidR="00B92B1C">
        <w:rPr>
          <w:rFonts w:ascii="Arial" w:hAnsi="Arial"/>
          <w:b/>
          <w:bCs/>
          <w:noProof w:val="0"/>
          <w:rtl/>
        </w:rPr>
        <w:t>א'</w:t>
      </w:r>
      <w:r>
        <w:rPr>
          <w:rFonts w:ascii="Arial" w:hAnsi="Arial"/>
          <w:b/>
          <w:bCs/>
          <w:noProof w:val="0"/>
          <w:rtl/>
        </w:rPr>
        <w:t>"</w:t>
      </w:r>
      <w:r>
        <w:rPr>
          <w:rFonts w:ascii="Arial" w:hAnsi="Arial"/>
          <w:noProof w:val="0"/>
          <w:rtl/>
        </w:rPr>
        <w:t xml:space="preserve">), </w:t>
      </w:r>
      <w:r w:rsidR="00B92B1C">
        <w:rPr>
          <w:rFonts w:ascii="Arial" w:hAnsi="Arial" w:hint="cs"/>
          <w:noProof w:val="0"/>
          <w:rtl/>
        </w:rPr>
        <w:t>כ.ד.</w:t>
      </w:r>
      <w:r>
        <w:rPr>
          <w:rFonts w:ascii="Arial" w:hAnsi="Arial"/>
          <w:noProof w:val="0"/>
          <w:rtl/>
        </w:rPr>
        <w:t xml:space="preserve"> (בנו של המנוח, יורש 4/16 מהעיזבון, </w:t>
      </w:r>
      <w:r>
        <w:rPr>
          <w:rFonts w:ascii="Arial" w:hAnsi="Arial"/>
          <w:b/>
          <w:bCs/>
          <w:noProof w:val="0"/>
          <w:rtl/>
        </w:rPr>
        <w:t>"</w:t>
      </w:r>
      <w:r w:rsidR="00B92B1C">
        <w:rPr>
          <w:rFonts w:ascii="Arial" w:hAnsi="Arial" w:hint="cs"/>
          <w:b/>
          <w:bCs/>
          <w:noProof w:val="0"/>
          <w:rtl/>
        </w:rPr>
        <w:t>כ'</w:t>
      </w:r>
      <w:r>
        <w:rPr>
          <w:rFonts w:ascii="Arial" w:hAnsi="Arial"/>
          <w:b/>
          <w:bCs/>
          <w:noProof w:val="0"/>
          <w:rtl/>
        </w:rPr>
        <w:t>"</w:t>
      </w:r>
      <w:r>
        <w:rPr>
          <w:rFonts w:ascii="Arial" w:hAnsi="Arial"/>
          <w:noProof w:val="0"/>
          <w:rtl/>
        </w:rPr>
        <w:t xml:space="preserve">), </w:t>
      </w:r>
      <w:r w:rsidR="00B92B1C">
        <w:rPr>
          <w:rFonts w:ascii="Arial" w:hAnsi="Arial" w:hint="cs"/>
          <w:noProof w:val="0"/>
          <w:rtl/>
        </w:rPr>
        <w:t>ל.ר.</w:t>
      </w:r>
      <w:r>
        <w:rPr>
          <w:rFonts w:ascii="Arial" w:hAnsi="Arial"/>
          <w:noProof w:val="0"/>
          <w:rtl/>
        </w:rPr>
        <w:t xml:space="preserve">(נכדה של המנוח, יורשת 1/16 מהעיזבון, </w:t>
      </w:r>
      <w:r>
        <w:rPr>
          <w:rFonts w:ascii="Arial" w:hAnsi="Arial"/>
          <w:b/>
          <w:bCs/>
          <w:noProof w:val="0"/>
          <w:rtl/>
        </w:rPr>
        <w:t>"</w:t>
      </w:r>
      <w:r w:rsidR="00B92B1C">
        <w:rPr>
          <w:rFonts w:ascii="Arial" w:hAnsi="Arial"/>
          <w:b/>
          <w:bCs/>
          <w:noProof w:val="0"/>
          <w:rtl/>
        </w:rPr>
        <w:t>ל'</w:t>
      </w:r>
      <w:r>
        <w:rPr>
          <w:rFonts w:ascii="Arial" w:hAnsi="Arial"/>
          <w:b/>
          <w:bCs/>
          <w:noProof w:val="0"/>
          <w:rtl/>
        </w:rPr>
        <w:t>"</w:t>
      </w:r>
      <w:r>
        <w:rPr>
          <w:rFonts w:ascii="Arial" w:hAnsi="Arial"/>
          <w:noProof w:val="0"/>
          <w:rtl/>
        </w:rPr>
        <w:t xml:space="preserve">), </w:t>
      </w:r>
      <w:r w:rsidR="00B92B1C">
        <w:rPr>
          <w:rFonts w:ascii="Arial" w:hAnsi="Arial" w:hint="cs"/>
          <w:noProof w:val="0"/>
          <w:rtl/>
        </w:rPr>
        <w:t>ר.מ.</w:t>
      </w:r>
      <w:r>
        <w:rPr>
          <w:rFonts w:ascii="Arial" w:hAnsi="Arial"/>
          <w:noProof w:val="0"/>
          <w:rtl/>
        </w:rPr>
        <w:t xml:space="preserve"> (נכד של המנוח, יורש 1/16 מהעיזבון, </w:t>
      </w:r>
      <w:r>
        <w:rPr>
          <w:rFonts w:ascii="Arial" w:hAnsi="Arial"/>
          <w:b/>
          <w:bCs/>
          <w:noProof w:val="0"/>
          <w:rtl/>
        </w:rPr>
        <w:t>"</w:t>
      </w:r>
      <w:r w:rsidR="00B92B1C">
        <w:rPr>
          <w:rFonts w:ascii="Arial" w:hAnsi="Arial"/>
          <w:b/>
          <w:bCs/>
          <w:noProof w:val="0"/>
          <w:rtl/>
        </w:rPr>
        <w:t>ר'</w:t>
      </w:r>
      <w:r>
        <w:rPr>
          <w:rFonts w:ascii="Arial" w:hAnsi="Arial"/>
          <w:b/>
          <w:bCs/>
          <w:noProof w:val="0"/>
          <w:rtl/>
        </w:rPr>
        <w:t>"</w:t>
      </w:r>
      <w:r>
        <w:rPr>
          <w:rFonts w:ascii="Arial" w:hAnsi="Arial"/>
          <w:noProof w:val="0"/>
          <w:rtl/>
        </w:rPr>
        <w:t xml:space="preserve">), </w:t>
      </w:r>
      <w:r w:rsidR="00B92B1C">
        <w:rPr>
          <w:rFonts w:ascii="Arial" w:hAnsi="Arial" w:hint="cs"/>
          <w:noProof w:val="0"/>
          <w:rtl/>
        </w:rPr>
        <w:t xml:space="preserve">ש.מ. </w:t>
      </w:r>
      <w:r>
        <w:rPr>
          <w:rFonts w:ascii="Arial" w:hAnsi="Arial"/>
          <w:noProof w:val="0"/>
          <w:rtl/>
        </w:rPr>
        <w:t xml:space="preserve">(נכד של המנוח, יורש 1/16 מהעיזבון, </w:t>
      </w:r>
      <w:r>
        <w:rPr>
          <w:rFonts w:ascii="Arial" w:hAnsi="Arial"/>
          <w:b/>
          <w:bCs/>
          <w:noProof w:val="0"/>
          <w:rtl/>
        </w:rPr>
        <w:t>"</w:t>
      </w:r>
      <w:r w:rsidR="00B92B1C">
        <w:rPr>
          <w:rFonts w:ascii="Arial" w:hAnsi="Arial"/>
          <w:b/>
          <w:bCs/>
          <w:noProof w:val="0"/>
          <w:rtl/>
        </w:rPr>
        <w:t>ש'</w:t>
      </w:r>
      <w:r>
        <w:rPr>
          <w:rFonts w:ascii="Arial" w:hAnsi="Arial"/>
          <w:b/>
          <w:bCs/>
          <w:noProof w:val="0"/>
          <w:rtl/>
        </w:rPr>
        <w:t>"</w:t>
      </w:r>
      <w:r>
        <w:rPr>
          <w:rFonts w:ascii="Arial" w:hAnsi="Arial"/>
          <w:noProof w:val="0"/>
          <w:rtl/>
        </w:rPr>
        <w:t xml:space="preserve">) </w:t>
      </w:r>
      <w:r w:rsidR="00B92B1C">
        <w:rPr>
          <w:rFonts w:ascii="Arial" w:hAnsi="Arial" w:hint="cs"/>
          <w:noProof w:val="0"/>
          <w:rtl/>
        </w:rPr>
        <w:t>וי.מ.</w:t>
      </w:r>
      <w:r>
        <w:rPr>
          <w:rFonts w:ascii="Arial" w:hAnsi="Arial"/>
          <w:noProof w:val="0"/>
          <w:rtl/>
        </w:rPr>
        <w:t xml:space="preserve"> (נכדה של המנוח, יורשת 1/16 מהעיזבון, </w:t>
      </w:r>
      <w:r>
        <w:rPr>
          <w:rFonts w:ascii="Arial" w:hAnsi="Arial"/>
          <w:b/>
          <w:bCs/>
          <w:noProof w:val="0"/>
          <w:rtl/>
        </w:rPr>
        <w:t>"</w:t>
      </w:r>
      <w:r w:rsidR="00B92B1C">
        <w:rPr>
          <w:rFonts w:ascii="Arial" w:hAnsi="Arial"/>
          <w:b/>
          <w:bCs/>
          <w:noProof w:val="0"/>
          <w:rtl/>
        </w:rPr>
        <w:t>י'</w:t>
      </w:r>
      <w:r>
        <w:rPr>
          <w:rFonts w:ascii="Arial" w:hAnsi="Arial"/>
          <w:b/>
          <w:bCs/>
          <w:noProof w:val="0"/>
          <w:rtl/>
        </w:rPr>
        <w:t>"</w:t>
      </w:r>
      <w:r>
        <w:rPr>
          <w:rFonts w:ascii="Arial" w:hAnsi="Arial"/>
          <w:noProof w:val="0"/>
          <w:rtl/>
        </w:rPr>
        <w:t>).</w:t>
      </w:r>
    </w:p>
    <w:p w:rsidR="00A055F8" w:rsidRDefault="00214CAC" w:rsidP="00214CAC">
      <w:pPr>
        <w:spacing w:after="120" w:line="360" w:lineRule="auto"/>
        <w:ind w:left="567" w:hanging="567"/>
        <w:jc w:val="both"/>
        <w:rPr>
          <w:rFonts w:ascii="Arial" w:hAnsi="Arial"/>
          <w:b/>
          <w:bCs/>
          <w:noProof w:val="0"/>
          <w:u w:val="single"/>
        </w:rPr>
      </w:pPr>
      <w:r w:rsidRPr="00214CAC">
        <w:rPr>
          <w:rFonts w:ascii="Arial" w:hAnsi="Arial" w:hint="cs"/>
          <w:b/>
          <w:bCs/>
          <w:noProof w:val="0"/>
          <w:rtl/>
        </w:rPr>
        <w:t>ג.1.</w:t>
      </w:r>
      <w:r w:rsidRPr="00214CAC">
        <w:rPr>
          <w:rFonts w:ascii="Arial" w:hAnsi="Arial" w:hint="cs"/>
          <w:b/>
          <w:bCs/>
          <w:noProof w:val="0"/>
          <w:rtl/>
        </w:rPr>
        <w:tab/>
      </w:r>
      <w:r w:rsidR="00A055F8">
        <w:rPr>
          <w:rFonts w:ascii="Arial" w:hAnsi="Arial"/>
          <w:b/>
          <w:bCs/>
          <w:noProof w:val="0"/>
          <w:u w:val="single"/>
          <w:rtl/>
        </w:rPr>
        <w:t xml:space="preserve">טענות התובעת, </w:t>
      </w:r>
      <w:r w:rsidR="008810AB">
        <w:rPr>
          <w:rFonts w:ascii="Arial" w:hAnsi="Arial"/>
          <w:b/>
          <w:bCs/>
          <w:noProof w:val="0"/>
          <w:u w:val="single"/>
          <w:rtl/>
        </w:rPr>
        <w:t>נ'</w:t>
      </w:r>
    </w:p>
    <w:p w:rsidR="00A055F8" w:rsidRDefault="00A055F8" w:rsidP="00251D97">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המנוח הלך לעולמו ביום 8.11.2016. ביום 13.2.2017 הגישה </w:t>
      </w:r>
      <w:r w:rsidR="008810AB">
        <w:rPr>
          <w:rFonts w:ascii="Arial" w:hAnsi="Arial"/>
          <w:noProof w:val="0"/>
          <w:rtl/>
        </w:rPr>
        <w:t>ב'</w:t>
      </w:r>
      <w:r>
        <w:rPr>
          <w:rFonts w:ascii="Arial" w:hAnsi="Arial"/>
          <w:noProof w:val="0"/>
          <w:rtl/>
        </w:rPr>
        <w:t xml:space="preserve">, באמצעות עו"ד טולמסוב, בקשה לצו ירושה. ביום 17.5.2017 ניתן צו ירושה המדיר את </w:t>
      </w:r>
      <w:r w:rsidR="008810AB">
        <w:rPr>
          <w:rFonts w:ascii="Arial" w:hAnsi="Arial"/>
          <w:noProof w:val="0"/>
          <w:rtl/>
        </w:rPr>
        <w:t>נ'</w:t>
      </w:r>
      <w:r>
        <w:rPr>
          <w:rFonts w:ascii="Arial" w:hAnsi="Arial"/>
          <w:noProof w:val="0"/>
          <w:rtl/>
        </w:rPr>
        <w:t xml:space="preserve"> מחלקה בירושתו של המנוח (</w:t>
      </w:r>
      <w:r>
        <w:rPr>
          <w:rFonts w:ascii="Arial" w:hAnsi="Arial"/>
          <w:b/>
          <w:bCs/>
          <w:noProof w:val="0"/>
          <w:rtl/>
        </w:rPr>
        <w:t>"צו הירושה"</w:t>
      </w:r>
      <w:r>
        <w:rPr>
          <w:rFonts w:ascii="Arial" w:hAnsi="Arial"/>
          <w:noProof w:val="0"/>
          <w:rtl/>
        </w:rPr>
        <w:t xml:space="preserve">). </w:t>
      </w:r>
    </w:p>
    <w:p w:rsidR="00A055F8" w:rsidRDefault="00A055F8" w:rsidP="00251D97">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lastRenderedPageBreak/>
        <w:t xml:space="preserve">אין מחלוקת, כי </w:t>
      </w:r>
      <w:r w:rsidR="008810AB">
        <w:rPr>
          <w:rFonts w:ascii="Arial" w:hAnsi="Arial"/>
          <w:noProof w:val="0"/>
          <w:rtl/>
        </w:rPr>
        <w:t>נ'</w:t>
      </w:r>
      <w:r>
        <w:rPr>
          <w:rFonts w:ascii="Arial" w:hAnsi="Arial"/>
          <w:noProof w:val="0"/>
          <w:rtl/>
        </w:rPr>
        <w:t xml:space="preserve"> היתה בת זוגו של המנוח, היא הוגדרה על ידי </w:t>
      </w:r>
      <w:r w:rsidR="008810AB">
        <w:rPr>
          <w:rFonts w:ascii="Arial" w:hAnsi="Arial"/>
          <w:noProof w:val="0"/>
          <w:rtl/>
        </w:rPr>
        <w:t>ב'</w:t>
      </w:r>
      <w:r>
        <w:rPr>
          <w:rFonts w:ascii="Arial" w:hAnsi="Arial"/>
          <w:noProof w:val="0"/>
          <w:rtl/>
        </w:rPr>
        <w:t xml:space="preserve"> בהליכים המשפטיים כאשתו למרות שלא נרשמו נשואים באופן רשמי ובצוואה, אשר תורגמה על ידי המנוח, ההתייחסות היתה כאל ידועים בציבור. </w:t>
      </w:r>
      <w:r w:rsidR="008810AB">
        <w:rPr>
          <w:rFonts w:ascii="Arial" w:hAnsi="Arial" w:hint="cs"/>
          <w:noProof w:val="0"/>
          <w:rtl/>
        </w:rPr>
        <w:t>נ</w:t>
      </w:r>
      <w:r w:rsidR="008810AB">
        <w:rPr>
          <w:rFonts w:ascii="Arial" w:hAnsi="Arial"/>
          <w:noProof w:val="0"/>
          <w:rtl/>
        </w:rPr>
        <w:t>'</w:t>
      </w:r>
      <w:r w:rsidR="00251D97">
        <w:rPr>
          <w:rFonts w:ascii="Arial" w:hAnsi="Arial" w:hint="cs"/>
          <w:noProof w:val="0"/>
          <w:rtl/>
        </w:rPr>
        <w:t xml:space="preserve"> </w:t>
      </w:r>
      <w:r>
        <w:rPr>
          <w:rFonts w:ascii="Arial" w:hAnsi="Arial"/>
          <w:noProof w:val="0"/>
          <w:rtl/>
        </w:rPr>
        <w:t xml:space="preserve">לא ידעה שהוצא צו ירושה אחר המנוח ונאמר לה על ידי </w:t>
      </w:r>
      <w:r w:rsidR="008810AB">
        <w:rPr>
          <w:rFonts w:ascii="Arial" w:hAnsi="Arial"/>
          <w:noProof w:val="0"/>
          <w:rtl/>
        </w:rPr>
        <w:t>ב'</w:t>
      </w:r>
      <w:r>
        <w:rPr>
          <w:rFonts w:ascii="Arial" w:hAnsi="Arial"/>
          <w:noProof w:val="0"/>
          <w:rtl/>
        </w:rPr>
        <w:t xml:space="preserve"> ויתר בני המשפחה, כי המנוח הותיר צוואה. רק לאחר שהחלו ההליכים המשפטיים ולאחר שנערכו בירורים נודע לה ש</w:t>
      </w:r>
      <w:r w:rsidR="00290DE1">
        <w:rPr>
          <w:rFonts w:ascii="Arial" w:hAnsi="Arial" w:hint="cs"/>
          <w:noProof w:val="0"/>
          <w:rtl/>
        </w:rPr>
        <w:t xml:space="preserve">למעשה </w:t>
      </w:r>
      <w:r>
        <w:rPr>
          <w:rFonts w:ascii="Arial" w:hAnsi="Arial"/>
          <w:noProof w:val="0"/>
          <w:rtl/>
        </w:rPr>
        <w:t>לא קיימת צוואה וכי ניתן צו הירושה.</w:t>
      </w:r>
    </w:p>
    <w:p w:rsidR="00A055F8" w:rsidRDefault="00A055F8" w:rsidP="0041374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לאור חוסר המהימנות ולאור הצורך להסדיר את חלוקת הע</w:t>
      </w:r>
      <w:r w:rsidR="00251D97">
        <w:rPr>
          <w:rFonts w:ascii="Arial" w:hAnsi="Arial" w:hint="cs"/>
          <w:noProof w:val="0"/>
          <w:rtl/>
        </w:rPr>
        <w:t>י</w:t>
      </w:r>
      <w:r>
        <w:rPr>
          <w:rFonts w:ascii="Arial" w:hAnsi="Arial"/>
          <w:noProof w:val="0"/>
          <w:rtl/>
        </w:rPr>
        <w:t xml:space="preserve">זבון ביקשה </w:t>
      </w:r>
      <w:r w:rsidR="008810AB">
        <w:rPr>
          <w:rFonts w:ascii="Arial" w:hAnsi="Arial"/>
          <w:noProof w:val="0"/>
          <w:rtl/>
        </w:rPr>
        <w:t>נ'</w:t>
      </w:r>
      <w:r>
        <w:rPr>
          <w:rFonts w:ascii="Arial" w:hAnsi="Arial"/>
          <w:noProof w:val="0"/>
          <w:rtl/>
        </w:rPr>
        <w:t xml:space="preserve"> כי בא כוחה ימונה כמנהל עזבון. </w:t>
      </w:r>
    </w:p>
    <w:p w:rsidR="00A055F8" w:rsidRDefault="00A055F8" w:rsidP="0041374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בהתייחס לטענות הנתבעים בענין מעמדו של הסכם ממון שנחתם בין המנוח ו</w:t>
      </w:r>
      <w:r w:rsidR="008810AB">
        <w:rPr>
          <w:rFonts w:ascii="Arial" w:hAnsi="Arial"/>
          <w:noProof w:val="0"/>
          <w:rtl/>
        </w:rPr>
        <w:t>נ'</w:t>
      </w:r>
      <w:r>
        <w:rPr>
          <w:rFonts w:ascii="Arial" w:hAnsi="Arial"/>
          <w:noProof w:val="0"/>
          <w:rtl/>
        </w:rPr>
        <w:t xml:space="preserve"> (פירוט תוכנו יובא בפרק המתייחס לטענות הנתבעים) טענה </w:t>
      </w:r>
      <w:r w:rsidR="008810AB">
        <w:rPr>
          <w:rFonts w:ascii="Arial" w:hAnsi="Arial"/>
          <w:noProof w:val="0"/>
          <w:rtl/>
        </w:rPr>
        <w:t>נ'</w:t>
      </w:r>
      <w:r>
        <w:rPr>
          <w:rFonts w:ascii="Arial" w:hAnsi="Arial"/>
          <w:noProof w:val="0"/>
          <w:rtl/>
        </w:rPr>
        <w:t xml:space="preserve"> בתצהירה, כי אין בכוחו של הסכם ממון לשמש כצוואה וכי היא יודעת שהמנוח לא התכוון לשלול ממנה את חלקה בע</w:t>
      </w:r>
      <w:r w:rsidR="00290DE1">
        <w:rPr>
          <w:rFonts w:ascii="Arial" w:hAnsi="Arial" w:hint="cs"/>
          <w:noProof w:val="0"/>
          <w:rtl/>
        </w:rPr>
        <w:t>י</w:t>
      </w:r>
      <w:r>
        <w:rPr>
          <w:rFonts w:ascii="Arial" w:hAnsi="Arial"/>
          <w:noProof w:val="0"/>
          <w:rtl/>
        </w:rPr>
        <w:t xml:space="preserve">זבון ואילו היה מבקש לעשות כן היה עורך צוואה. </w:t>
      </w:r>
    </w:p>
    <w:p w:rsidR="00A055F8" w:rsidRDefault="00025652" w:rsidP="00B92B1C">
      <w:pPr>
        <w:spacing w:after="120" w:line="360" w:lineRule="auto"/>
        <w:ind w:left="567" w:hanging="567"/>
        <w:jc w:val="both"/>
        <w:rPr>
          <w:rFonts w:ascii="Arial" w:hAnsi="Arial"/>
          <w:b/>
          <w:bCs/>
          <w:noProof w:val="0"/>
          <w:u w:val="single"/>
        </w:rPr>
      </w:pPr>
      <w:r w:rsidRPr="00025652">
        <w:rPr>
          <w:rFonts w:ascii="Arial" w:hAnsi="Arial" w:hint="cs"/>
          <w:b/>
          <w:bCs/>
          <w:noProof w:val="0"/>
          <w:rtl/>
        </w:rPr>
        <w:t>ג.2.</w:t>
      </w:r>
      <w:r w:rsidRPr="00025652">
        <w:rPr>
          <w:rFonts w:ascii="Arial" w:hAnsi="Arial" w:hint="cs"/>
          <w:b/>
          <w:bCs/>
          <w:noProof w:val="0"/>
          <w:rtl/>
        </w:rPr>
        <w:tab/>
      </w:r>
      <w:r w:rsidR="00A055F8">
        <w:rPr>
          <w:rFonts w:ascii="Arial" w:hAnsi="Arial"/>
          <w:b/>
          <w:bCs/>
          <w:noProof w:val="0"/>
          <w:u w:val="single"/>
          <w:rtl/>
        </w:rPr>
        <w:t xml:space="preserve">טענות הנתבעים </w:t>
      </w:r>
      <w:r w:rsidR="008810AB">
        <w:rPr>
          <w:rFonts w:ascii="Arial" w:hAnsi="Arial"/>
          <w:b/>
          <w:bCs/>
          <w:noProof w:val="0"/>
          <w:u w:val="single"/>
          <w:rtl/>
        </w:rPr>
        <w:t>ב'</w:t>
      </w:r>
      <w:r w:rsidR="00A055F8">
        <w:rPr>
          <w:rFonts w:ascii="Arial" w:hAnsi="Arial"/>
          <w:b/>
          <w:bCs/>
          <w:noProof w:val="0"/>
          <w:u w:val="single"/>
          <w:rtl/>
        </w:rPr>
        <w:t xml:space="preserve">, </w:t>
      </w:r>
      <w:r w:rsidR="00B92B1C">
        <w:rPr>
          <w:rFonts w:ascii="Arial" w:hAnsi="Arial"/>
          <w:b/>
          <w:bCs/>
          <w:noProof w:val="0"/>
          <w:u w:val="single"/>
          <w:rtl/>
        </w:rPr>
        <w:t xml:space="preserve">א', </w:t>
      </w:r>
      <w:r w:rsidR="00B92B1C">
        <w:rPr>
          <w:rFonts w:ascii="Arial" w:hAnsi="Arial" w:hint="cs"/>
          <w:b/>
          <w:bCs/>
          <w:noProof w:val="0"/>
          <w:u w:val="single"/>
          <w:rtl/>
        </w:rPr>
        <w:t>ל'</w:t>
      </w:r>
      <w:r w:rsidR="00A055F8">
        <w:rPr>
          <w:rFonts w:ascii="Arial" w:hAnsi="Arial"/>
          <w:b/>
          <w:bCs/>
          <w:noProof w:val="0"/>
          <w:u w:val="single"/>
          <w:rtl/>
        </w:rPr>
        <w:t xml:space="preserve"> ו</w:t>
      </w:r>
      <w:r w:rsidR="00B92B1C">
        <w:rPr>
          <w:rFonts w:ascii="Arial" w:hAnsi="Arial"/>
          <w:b/>
          <w:bCs/>
          <w:noProof w:val="0"/>
          <w:u w:val="single"/>
          <w:rtl/>
        </w:rPr>
        <w:t>ר'</w:t>
      </w:r>
      <w:r w:rsidR="00A055F8">
        <w:rPr>
          <w:rFonts w:ascii="Arial" w:hAnsi="Arial"/>
          <w:b/>
          <w:bCs/>
          <w:noProof w:val="0"/>
          <w:u w:val="single"/>
          <w:rtl/>
        </w:rPr>
        <w:t>:</w:t>
      </w:r>
    </w:p>
    <w:p w:rsidR="00A055F8" w:rsidRDefault="00B92B1C" w:rsidP="0041374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נ'</w:t>
      </w:r>
      <w:r w:rsidR="00A055F8">
        <w:rPr>
          <w:rFonts w:ascii="Arial" w:hAnsi="Arial"/>
          <w:noProof w:val="0"/>
          <w:rtl/>
        </w:rPr>
        <w:t xml:space="preserve"> בחרה להגיש תביעה נגד בתו של בן זוגה המנוח, לו היתה נשואה וזאת למעלה משלוש שנים מועד פטירתו, לאחר שכל עיזבונו חולק, כאשר היא מודעת לתהליך והכל תוך הסתרת פרטים מבית המשפט. </w:t>
      </w:r>
    </w:p>
    <w:p w:rsidR="00A055F8" w:rsidRDefault="00A055F8" w:rsidP="0041374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המסמך המהותי והחשוב ביותר אותו </w:t>
      </w:r>
      <w:r w:rsidR="00025652">
        <w:rPr>
          <w:rFonts w:ascii="Arial" w:hAnsi="Arial" w:hint="cs"/>
          <w:noProof w:val="0"/>
          <w:rtl/>
        </w:rPr>
        <w:t>הסתירה</w:t>
      </w:r>
      <w:r>
        <w:rPr>
          <w:rFonts w:ascii="Arial" w:hAnsi="Arial"/>
          <w:noProof w:val="0"/>
          <w:rtl/>
        </w:rPr>
        <w:t xml:space="preserve"> </w:t>
      </w:r>
      <w:r w:rsidR="008810AB">
        <w:rPr>
          <w:rFonts w:ascii="Arial" w:hAnsi="Arial"/>
          <w:noProof w:val="0"/>
          <w:rtl/>
        </w:rPr>
        <w:t>נ'</w:t>
      </w:r>
      <w:r>
        <w:rPr>
          <w:rFonts w:ascii="Arial" w:hAnsi="Arial"/>
          <w:noProof w:val="0"/>
          <w:rtl/>
        </w:rPr>
        <w:t xml:space="preserve"> מבית המשפט הינו הסכם ממון </w:t>
      </w:r>
      <w:r w:rsidR="0041374E">
        <w:rPr>
          <w:rFonts w:ascii="Arial" w:hAnsi="Arial"/>
          <w:noProof w:val="0"/>
          <w:rtl/>
        </w:rPr>
        <w:t xml:space="preserve">אשר נחתם </w:t>
      </w:r>
      <w:r w:rsidR="0041374E">
        <w:rPr>
          <w:rFonts w:ascii="Arial" w:hAnsi="Arial" w:hint="cs"/>
          <w:noProof w:val="0"/>
          <w:rtl/>
        </w:rPr>
        <w:t xml:space="preserve">בינה ובין המנוח </w:t>
      </w:r>
      <w:r w:rsidR="0041374E">
        <w:rPr>
          <w:rFonts w:ascii="Arial" w:hAnsi="Arial"/>
          <w:noProof w:val="0"/>
          <w:rtl/>
        </w:rPr>
        <w:t>ביום 16.12.2007 (</w:t>
      </w:r>
      <w:r w:rsidR="0041374E">
        <w:rPr>
          <w:rFonts w:ascii="Arial" w:hAnsi="Arial"/>
          <w:b/>
          <w:bCs/>
          <w:noProof w:val="0"/>
          <w:rtl/>
        </w:rPr>
        <w:t>"הסכם הממון"</w:t>
      </w:r>
      <w:r w:rsidR="0041374E">
        <w:rPr>
          <w:rFonts w:ascii="Arial" w:hAnsi="Arial"/>
          <w:noProof w:val="0"/>
          <w:rtl/>
        </w:rPr>
        <w:t>)</w:t>
      </w:r>
      <w:r>
        <w:rPr>
          <w:rFonts w:ascii="Arial" w:hAnsi="Arial"/>
          <w:noProof w:val="0"/>
          <w:rtl/>
        </w:rPr>
        <w:t>. בהסכם הממון, הסדירו המנוח ו</w:t>
      </w:r>
      <w:r w:rsidR="008810AB">
        <w:rPr>
          <w:rFonts w:ascii="Arial" w:hAnsi="Arial"/>
          <w:noProof w:val="0"/>
          <w:rtl/>
        </w:rPr>
        <w:t>נ'</w:t>
      </w:r>
      <w:r>
        <w:rPr>
          <w:rFonts w:ascii="Arial" w:hAnsi="Arial"/>
          <w:noProof w:val="0"/>
          <w:rtl/>
        </w:rPr>
        <w:t xml:space="preserve"> את הסכמותיהם בכל הנוגע לשיתוף ברכושם ונקבע, במפורש כי "כל רכושו של המנוח, מכל מין וסוג לרבות נכסי מקרקעין, כספים, זכויות מטלטלין, אשר בבעלותו הנם בבעלותו הבלעדית הן במהלך הנשואין והן לאחר פקיעתם (גירושים ו/או מוות) ואין לשני כל חלק ו/או זכות בהם ו/או טענה כלשהיא לגביהם". </w:t>
      </w:r>
    </w:p>
    <w:p w:rsidR="0041374E" w:rsidRDefault="00A055F8" w:rsidP="0041374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נוסף על הסתרת הסכם הממון הסתירה </w:t>
      </w:r>
      <w:r w:rsidR="008810AB">
        <w:rPr>
          <w:rFonts w:ascii="Arial" w:hAnsi="Arial"/>
          <w:noProof w:val="0"/>
          <w:rtl/>
        </w:rPr>
        <w:t>נ'</w:t>
      </w:r>
      <w:r>
        <w:rPr>
          <w:rFonts w:ascii="Arial" w:hAnsi="Arial"/>
          <w:noProof w:val="0"/>
          <w:rtl/>
        </w:rPr>
        <w:t xml:space="preserve"> שתי צוואות עליהן חתמה ואשר הסדירו את העברת זכויותיה בדירה לידי </w:t>
      </w:r>
      <w:r w:rsidR="008810AB">
        <w:rPr>
          <w:rFonts w:ascii="Arial" w:hAnsi="Arial"/>
          <w:noProof w:val="0"/>
          <w:rtl/>
        </w:rPr>
        <w:t>ב'</w:t>
      </w:r>
      <w:r w:rsidR="0041374E">
        <w:rPr>
          <w:rFonts w:ascii="Arial" w:hAnsi="Arial" w:hint="cs"/>
          <w:noProof w:val="0"/>
          <w:rtl/>
        </w:rPr>
        <w:t>.</w:t>
      </w:r>
    </w:p>
    <w:p w:rsidR="00A055F8" w:rsidRDefault="00A055F8" w:rsidP="0041374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בתצהירה טענה </w:t>
      </w:r>
      <w:r w:rsidR="008810AB">
        <w:rPr>
          <w:rFonts w:ascii="Arial" w:hAnsi="Arial"/>
          <w:noProof w:val="0"/>
          <w:rtl/>
        </w:rPr>
        <w:t>ב'</w:t>
      </w:r>
      <w:r>
        <w:rPr>
          <w:rFonts w:ascii="Arial" w:hAnsi="Arial"/>
          <w:noProof w:val="0"/>
          <w:rtl/>
        </w:rPr>
        <w:t xml:space="preserve">, כי </w:t>
      </w:r>
      <w:r w:rsidR="008810AB">
        <w:rPr>
          <w:rFonts w:ascii="Arial" w:hAnsi="Arial"/>
          <w:noProof w:val="0"/>
          <w:rtl/>
        </w:rPr>
        <w:t>נ'</w:t>
      </w:r>
      <w:r>
        <w:rPr>
          <w:rFonts w:ascii="Arial" w:hAnsi="Arial"/>
          <w:noProof w:val="0"/>
          <w:rtl/>
        </w:rPr>
        <w:t xml:space="preserve"> ביקשה במכוון לא להירשם כנשואה בכדי לה</w:t>
      </w:r>
      <w:r w:rsidR="00025652">
        <w:rPr>
          <w:rFonts w:ascii="Arial" w:hAnsi="Arial" w:hint="cs"/>
          <w:noProof w:val="0"/>
          <w:rtl/>
        </w:rPr>
        <w:t>י</w:t>
      </w:r>
      <w:r>
        <w:rPr>
          <w:rFonts w:ascii="Arial" w:hAnsi="Arial"/>
          <w:noProof w:val="0"/>
          <w:rtl/>
        </w:rPr>
        <w:t xml:space="preserve">מנע מפגיעה בקצבאות שהיא מקבלת והיא זו שסירבה בתוקף להירשם בבקשה למתן צו ירושה מתוך כוונה לרמות את הביטוח הלאומי (לתצהיר צורף אישור על קצת שארים). עוד העידה </w:t>
      </w:r>
      <w:r w:rsidR="008810AB">
        <w:rPr>
          <w:rFonts w:ascii="Arial" w:hAnsi="Arial"/>
          <w:noProof w:val="0"/>
          <w:rtl/>
        </w:rPr>
        <w:t>ב'</w:t>
      </w:r>
      <w:r>
        <w:rPr>
          <w:rFonts w:ascii="Arial" w:hAnsi="Arial"/>
          <w:noProof w:val="0"/>
          <w:rtl/>
        </w:rPr>
        <w:t xml:space="preserve">, כי כאשר נדרשה </w:t>
      </w:r>
      <w:r w:rsidR="008810AB">
        <w:rPr>
          <w:rFonts w:ascii="Arial" w:hAnsi="Arial"/>
          <w:noProof w:val="0"/>
          <w:rtl/>
        </w:rPr>
        <w:t>נ'</w:t>
      </w:r>
      <w:r>
        <w:rPr>
          <w:rFonts w:ascii="Arial" w:hAnsi="Arial"/>
          <w:noProof w:val="0"/>
          <w:rtl/>
        </w:rPr>
        <w:t xml:space="preserve"> לחתום על תצהיר זוגיות של ביטוח לאומי סירבה </w:t>
      </w:r>
      <w:r w:rsidR="008810AB">
        <w:rPr>
          <w:rFonts w:ascii="Arial" w:hAnsi="Arial"/>
          <w:noProof w:val="0"/>
          <w:rtl/>
        </w:rPr>
        <w:t>נ'</w:t>
      </w:r>
      <w:r>
        <w:rPr>
          <w:rFonts w:ascii="Arial" w:hAnsi="Arial"/>
          <w:noProof w:val="0"/>
          <w:rtl/>
        </w:rPr>
        <w:t xml:space="preserve"> לעשות כן ועזבה פגישה שהתקיימה אצל עורך הדין.  </w:t>
      </w:r>
    </w:p>
    <w:p w:rsidR="00A055F8" w:rsidRDefault="00025652" w:rsidP="00025652">
      <w:pPr>
        <w:spacing w:after="120" w:line="360" w:lineRule="auto"/>
        <w:ind w:left="567" w:hanging="567"/>
        <w:jc w:val="both"/>
        <w:rPr>
          <w:rFonts w:ascii="Arial" w:hAnsi="Arial"/>
          <w:b/>
          <w:bCs/>
          <w:noProof w:val="0"/>
          <w:u w:val="single"/>
          <w:rtl/>
        </w:rPr>
      </w:pPr>
      <w:r w:rsidRPr="00025652">
        <w:rPr>
          <w:rFonts w:ascii="Arial" w:hAnsi="Arial" w:hint="cs"/>
          <w:b/>
          <w:bCs/>
          <w:noProof w:val="0"/>
          <w:rtl/>
        </w:rPr>
        <w:t>ג.3.</w:t>
      </w:r>
      <w:r w:rsidRPr="00025652">
        <w:rPr>
          <w:rFonts w:ascii="Arial" w:hAnsi="Arial" w:hint="cs"/>
          <w:b/>
          <w:bCs/>
          <w:noProof w:val="0"/>
          <w:rtl/>
        </w:rPr>
        <w:tab/>
      </w:r>
      <w:r>
        <w:rPr>
          <w:rFonts w:ascii="Arial" w:hAnsi="Arial" w:hint="cs"/>
          <w:b/>
          <w:bCs/>
          <w:noProof w:val="0"/>
          <w:u w:val="single"/>
          <w:rtl/>
        </w:rPr>
        <w:t>דיון ו</w:t>
      </w:r>
      <w:r w:rsidR="00A055F8" w:rsidRPr="00025652">
        <w:rPr>
          <w:rFonts w:ascii="Arial" w:hAnsi="Arial"/>
          <w:b/>
          <w:bCs/>
          <w:noProof w:val="0"/>
          <w:u w:val="single"/>
          <w:rtl/>
        </w:rPr>
        <w:t>הכרעה:</w:t>
      </w:r>
    </w:p>
    <w:p w:rsidR="0063419C" w:rsidRPr="00025652" w:rsidRDefault="0063419C" w:rsidP="00025652">
      <w:pPr>
        <w:spacing w:after="120" w:line="360" w:lineRule="auto"/>
        <w:ind w:left="567" w:hanging="567"/>
        <w:jc w:val="both"/>
        <w:rPr>
          <w:rFonts w:ascii="Arial" w:hAnsi="Arial"/>
          <w:b/>
          <w:bCs/>
          <w:noProof w:val="0"/>
          <w:u w:val="single"/>
        </w:rPr>
      </w:pPr>
      <w:r w:rsidRPr="0063419C">
        <w:rPr>
          <w:rFonts w:ascii="Arial" w:hAnsi="Arial" w:hint="cs"/>
          <w:b/>
          <w:bCs/>
          <w:noProof w:val="0"/>
          <w:rtl/>
        </w:rPr>
        <w:t>ג.1.3.</w:t>
      </w:r>
      <w:r w:rsidRPr="0063419C">
        <w:rPr>
          <w:rFonts w:ascii="Arial" w:hAnsi="Arial" w:hint="cs"/>
          <w:b/>
          <w:bCs/>
          <w:noProof w:val="0"/>
          <w:rtl/>
        </w:rPr>
        <w:tab/>
      </w:r>
      <w:r>
        <w:rPr>
          <w:rFonts w:ascii="Arial" w:hAnsi="Arial" w:hint="cs"/>
          <w:b/>
          <w:bCs/>
          <w:noProof w:val="0"/>
          <w:u w:val="single"/>
          <w:rtl/>
        </w:rPr>
        <w:t xml:space="preserve">האם מתקיימות נסיבות המצדיקות את ביטול צו הירושה </w:t>
      </w:r>
    </w:p>
    <w:p w:rsidR="0063419C" w:rsidRPr="0063419C" w:rsidRDefault="0063419C" w:rsidP="00473F9E">
      <w:pPr>
        <w:pStyle w:val="ad"/>
        <w:numPr>
          <w:ilvl w:val="0"/>
          <w:numId w:val="2"/>
        </w:numPr>
        <w:spacing w:after="120" w:line="360" w:lineRule="auto"/>
        <w:ind w:left="567" w:hanging="567"/>
        <w:contextualSpacing w:val="0"/>
        <w:jc w:val="both"/>
        <w:rPr>
          <w:rFonts w:ascii="Arial" w:hAnsi="Arial"/>
          <w:noProof w:val="0"/>
        </w:rPr>
      </w:pPr>
      <w:r w:rsidRPr="0063419C">
        <w:rPr>
          <w:rFonts w:ascii="Arial" w:hAnsi="Arial" w:hint="cs"/>
          <w:noProof w:val="0"/>
          <w:rtl/>
        </w:rPr>
        <w:lastRenderedPageBreak/>
        <w:t xml:space="preserve">סעיף 72 לחוק הירושה, תשכ"ה-1965 </w:t>
      </w:r>
      <w:r w:rsidR="00F61ACC">
        <w:rPr>
          <w:rFonts w:ascii="Arial" w:hAnsi="Arial" w:hint="cs"/>
          <w:noProof w:val="0"/>
          <w:rtl/>
        </w:rPr>
        <w:t>(</w:t>
      </w:r>
      <w:r w:rsidR="00F61ACC">
        <w:rPr>
          <w:rFonts w:ascii="Arial" w:hAnsi="Arial" w:hint="cs"/>
          <w:b/>
          <w:bCs/>
          <w:noProof w:val="0"/>
          <w:rtl/>
        </w:rPr>
        <w:t>"חוק הירושה"</w:t>
      </w:r>
      <w:r w:rsidR="00F61ACC">
        <w:rPr>
          <w:rFonts w:ascii="Arial" w:hAnsi="Arial" w:hint="cs"/>
          <w:noProof w:val="0"/>
          <w:rtl/>
        </w:rPr>
        <w:t xml:space="preserve">) </w:t>
      </w:r>
      <w:r w:rsidRPr="0063419C">
        <w:rPr>
          <w:rFonts w:ascii="Arial" w:hAnsi="Arial" w:hint="cs"/>
          <w:noProof w:val="0"/>
          <w:rtl/>
        </w:rPr>
        <w:t>קובע, כך:</w:t>
      </w:r>
    </w:p>
    <w:p w:rsidR="00025652" w:rsidRPr="0063419C" w:rsidRDefault="0063419C" w:rsidP="0063419C">
      <w:pPr>
        <w:pStyle w:val="ad"/>
        <w:spacing w:after="120" w:line="360" w:lineRule="auto"/>
        <w:ind w:left="1134" w:right="567"/>
        <w:contextualSpacing w:val="0"/>
        <w:jc w:val="both"/>
        <w:rPr>
          <w:rFonts w:ascii="Arial" w:hAnsi="Arial"/>
          <w:b/>
          <w:bCs/>
          <w:noProof w:val="0"/>
        </w:rPr>
      </w:pPr>
      <w:r w:rsidRPr="0063419C">
        <w:rPr>
          <w:rFonts w:ascii="Arial" w:hAnsi="Arial" w:hint="cs"/>
          <w:b/>
          <w:bCs/>
          <w:noProof w:val="0"/>
          <w:rtl/>
        </w:rPr>
        <w:t>"</w:t>
      </w:r>
      <w:r w:rsidRPr="0063419C">
        <w:rPr>
          <w:rFonts w:ascii="Arial" w:hAnsi="Arial"/>
          <w:b/>
          <w:bCs/>
          <w:noProof w:val="0"/>
          <w:rtl/>
        </w:rPr>
        <w:t>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w:t>
      </w:r>
      <w:r>
        <w:rPr>
          <w:rFonts w:ascii="Arial" w:hAnsi="Arial" w:hint="cs"/>
          <w:b/>
          <w:bCs/>
          <w:noProof w:val="0"/>
          <w:rtl/>
        </w:rPr>
        <w:t>"</w:t>
      </w:r>
      <w:r w:rsidRPr="0063419C">
        <w:rPr>
          <w:rFonts w:ascii="Arial" w:hAnsi="Arial"/>
          <w:b/>
          <w:bCs/>
          <w:noProof w:val="0"/>
        </w:rPr>
        <w:t>.</w:t>
      </w:r>
    </w:p>
    <w:p w:rsidR="0063419C" w:rsidRPr="0063419C" w:rsidRDefault="0063419C" w:rsidP="00473F9E">
      <w:pPr>
        <w:pStyle w:val="ad"/>
        <w:numPr>
          <w:ilvl w:val="0"/>
          <w:numId w:val="2"/>
        </w:numPr>
        <w:spacing w:after="120" w:line="360" w:lineRule="auto"/>
        <w:ind w:left="567" w:hanging="567"/>
        <w:contextualSpacing w:val="0"/>
        <w:jc w:val="both"/>
        <w:rPr>
          <w:rFonts w:ascii="Arial" w:hAnsi="Arial"/>
          <w:noProof w:val="0"/>
        </w:rPr>
      </w:pPr>
      <w:r w:rsidRPr="0063419C">
        <w:rPr>
          <w:rFonts w:ascii="Arial" w:hAnsi="Arial"/>
          <w:noProof w:val="0"/>
          <w:rtl/>
        </w:rPr>
        <w:t>ב</w:t>
      </w:r>
      <w:hyperlink r:id="rId12" w:history="1">
        <w:r w:rsidRPr="0063419C">
          <w:rPr>
            <w:rFonts w:ascii="Arial" w:hAnsi="Arial"/>
            <w:noProof w:val="0"/>
            <w:rtl/>
          </w:rPr>
          <w:t>ת"ע (ת"א) 100432-08</w:t>
        </w:r>
      </w:hyperlink>
      <w:r w:rsidRPr="0063419C">
        <w:rPr>
          <w:rFonts w:ascii="Arial" w:hAnsi="Arial"/>
          <w:noProof w:val="0"/>
          <w:rtl/>
        </w:rPr>
        <w:t> </w:t>
      </w:r>
      <w:r w:rsidRPr="0063419C">
        <w:rPr>
          <w:rFonts w:ascii="Arial" w:hAnsi="Arial"/>
          <w:b/>
          <w:bCs/>
          <w:noProof w:val="0"/>
          <w:rtl/>
        </w:rPr>
        <w:t>נ.ל נ' ש.ו.</w:t>
      </w:r>
      <w:r w:rsidRPr="0063419C">
        <w:rPr>
          <w:rFonts w:ascii="Arial" w:hAnsi="Arial"/>
          <w:noProof w:val="0"/>
          <w:rtl/>
        </w:rPr>
        <w:t> (20.9.2016) נקבע, כך:</w:t>
      </w:r>
    </w:p>
    <w:p w:rsidR="0063419C" w:rsidRPr="0063419C" w:rsidRDefault="0063419C" w:rsidP="0063419C">
      <w:pPr>
        <w:pStyle w:val="ad"/>
        <w:spacing w:after="120" w:line="360" w:lineRule="atLeast"/>
        <w:ind w:left="1134" w:right="567"/>
        <w:jc w:val="both"/>
        <w:rPr>
          <w:rFonts w:ascii="Arial" w:hAnsi="Arial"/>
          <w:b/>
          <w:bCs/>
          <w:noProof w:val="0"/>
          <w:rtl/>
        </w:rPr>
      </w:pPr>
      <w:r w:rsidRPr="0063419C">
        <w:rPr>
          <w:rFonts w:ascii="Arial" w:hAnsi="Arial"/>
          <w:b/>
          <w:bCs/>
          <w:noProof w:val="0"/>
          <w:rtl/>
        </w:rPr>
        <w:t>"דיון בבקשה על פי סעיף 72 ל</w:t>
      </w:r>
      <w:hyperlink r:id="rId13" w:history="1">
        <w:r w:rsidRPr="0063419C">
          <w:rPr>
            <w:rFonts w:ascii="Arial" w:hAnsi="Arial"/>
            <w:b/>
            <w:bCs/>
            <w:noProof w:val="0"/>
            <w:rtl/>
          </w:rPr>
          <w:t>חוק הירושה</w:t>
        </w:r>
      </w:hyperlink>
      <w:r w:rsidRPr="0063419C">
        <w:rPr>
          <w:rFonts w:ascii="Arial" w:hAnsi="Arial"/>
          <w:b/>
          <w:bCs/>
          <w:noProof w:val="0"/>
          <w:rtl/>
        </w:rPr>
        <w:t> מחייב הפעלת שיקול דעת שיפוטי בשני מבחנים הכוללים הלכה למעשה שני תנאים מקדימים מצטברים:</w:t>
      </w:r>
    </w:p>
    <w:p w:rsidR="0063419C" w:rsidRPr="0063419C" w:rsidRDefault="0063419C" w:rsidP="0063419C">
      <w:pPr>
        <w:pStyle w:val="ad"/>
        <w:spacing w:after="120" w:line="360" w:lineRule="atLeast"/>
        <w:ind w:left="1134" w:right="567"/>
        <w:jc w:val="both"/>
        <w:rPr>
          <w:rFonts w:ascii="Arial" w:hAnsi="Arial"/>
          <w:b/>
          <w:bCs/>
          <w:noProof w:val="0"/>
          <w:rtl/>
        </w:rPr>
      </w:pPr>
      <w:r w:rsidRPr="00CB1592">
        <w:rPr>
          <w:rFonts w:ascii="Arial" w:hAnsi="Arial"/>
          <w:b/>
          <w:bCs/>
          <w:noProof w:val="0"/>
          <w:u w:val="single"/>
          <w:rtl/>
        </w:rPr>
        <w:t>המבחן הראשון</w:t>
      </w:r>
      <w:r w:rsidRPr="0063419C">
        <w:rPr>
          <w:rFonts w:ascii="Arial" w:hAnsi="Arial"/>
          <w:b/>
          <w:bCs/>
          <w:noProof w:val="0"/>
          <w:rtl/>
        </w:rPr>
        <w:t> - מחייב תשובה לשאלה האם קיימת עובדה שלא הובאה בפני בית המשפט קודם מתן הצו והאם היה בה כדי לגרום לקבלת צו שונה ממה שניתן.</w:t>
      </w:r>
    </w:p>
    <w:p w:rsidR="0063419C" w:rsidRPr="0063419C" w:rsidRDefault="0063419C" w:rsidP="00CB1592">
      <w:pPr>
        <w:pStyle w:val="ad"/>
        <w:spacing w:after="120" w:line="360" w:lineRule="atLeast"/>
        <w:ind w:left="1134" w:right="567"/>
        <w:contextualSpacing w:val="0"/>
        <w:jc w:val="both"/>
        <w:rPr>
          <w:rFonts w:ascii="Arial" w:hAnsi="Arial"/>
          <w:b/>
          <w:bCs/>
          <w:noProof w:val="0"/>
          <w:rtl/>
        </w:rPr>
      </w:pPr>
      <w:r w:rsidRPr="00CB1592">
        <w:rPr>
          <w:rFonts w:ascii="Arial" w:hAnsi="Arial"/>
          <w:b/>
          <w:bCs/>
          <w:noProof w:val="0"/>
          <w:u w:val="single"/>
          <w:rtl/>
        </w:rPr>
        <w:t>המבחן השני</w:t>
      </w:r>
      <w:r w:rsidRPr="0063419C">
        <w:rPr>
          <w:rFonts w:ascii="Arial" w:hAnsi="Arial"/>
          <w:b/>
          <w:bCs/>
          <w:noProof w:val="0"/>
          <w:rtl/>
        </w:rPr>
        <w:t> - מחייב תשובה לשאלה, האם ניתן היה להביא את הטענה הכלולה בבקשה לביטול או לתיקון הצו בפני בית המשפט קודם להגשת הבקשה לביטול הצו ובמידה שהמבקש לא עשה כן בהזדמנות הסבירה הראשונה שהיתה לו - ידחה בית המשפט את הבקשה ואם ישתכנע בית המשפט כי המבקש עמד בשני התנאים שלעיל - יטה לקבל את הבקשה".</w:t>
      </w:r>
    </w:p>
    <w:p w:rsidR="0063419C" w:rsidRPr="0063419C" w:rsidRDefault="0063419C" w:rsidP="00CB1592">
      <w:pPr>
        <w:pStyle w:val="ad"/>
        <w:spacing w:after="120" w:line="360" w:lineRule="atLeast"/>
        <w:ind w:left="567"/>
        <w:contextualSpacing w:val="0"/>
        <w:jc w:val="both"/>
        <w:rPr>
          <w:rFonts w:ascii="Arial" w:hAnsi="Arial"/>
          <w:noProof w:val="0"/>
          <w:rtl/>
        </w:rPr>
      </w:pPr>
      <w:r w:rsidRPr="0063419C">
        <w:rPr>
          <w:rFonts w:ascii="Arial" w:hAnsi="Arial"/>
          <w:noProof w:val="0"/>
          <w:rtl/>
        </w:rPr>
        <w:t>בית המשפט הוסיף וקבע, כי על בית המשפט ליתן דעתו, בין היתר, על מהותה, טובתה ומשקלה הלכאורי של העובדה או הטענה החדשה שהובאה לפניו. </w:t>
      </w:r>
    </w:p>
    <w:p w:rsidR="005854F4" w:rsidRDefault="00CB1592" w:rsidP="00290DE1">
      <w:pPr>
        <w:pStyle w:val="ad"/>
        <w:spacing w:before="120" w:after="120" w:line="360" w:lineRule="atLeast"/>
        <w:ind w:left="567"/>
        <w:contextualSpacing w:val="0"/>
        <w:jc w:val="both"/>
        <w:rPr>
          <w:rFonts w:ascii="Arial" w:hAnsi="Arial"/>
          <w:noProof w:val="0"/>
          <w:rtl/>
        </w:rPr>
      </w:pPr>
      <w:r>
        <w:rPr>
          <w:rFonts w:ascii="Arial" w:hAnsi="Arial" w:hint="cs"/>
          <w:noProof w:val="0"/>
          <w:rtl/>
        </w:rPr>
        <w:t xml:space="preserve">לפירוט השיקולים שיש לשקול במסגרת בקשה לביטול צו ירושה או צו קיום צוואה שניתן ואופן ההתייחסות לסוגית השיהוי ראו </w:t>
      </w:r>
      <w:hyperlink r:id="rId14" w:history="1">
        <w:r w:rsidR="0063419C" w:rsidRPr="0063419C">
          <w:rPr>
            <w:rFonts w:ascii="Arial" w:hAnsi="Arial"/>
            <w:noProof w:val="0"/>
            <w:rtl/>
          </w:rPr>
          <w:t>ת"ע (ראשל"צ) 38846-07-12</w:t>
        </w:r>
      </w:hyperlink>
      <w:r w:rsidR="0063419C" w:rsidRPr="0063419C">
        <w:rPr>
          <w:rFonts w:ascii="Arial" w:hAnsi="Arial"/>
          <w:noProof w:val="0"/>
          <w:rtl/>
        </w:rPr>
        <w:t> </w:t>
      </w:r>
      <w:r w:rsidR="0063419C" w:rsidRPr="00CB1592">
        <w:rPr>
          <w:rFonts w:ascii="Arial" w:hAnsi="Arial"/>
          <w:b/>
          <w:bCs/>
          <w:noProof w:val="0"/>
          <w:rtl/>
        </w:rPr>
        <w:t>ב. ב. נ' א. א</w:t>
      </w:r>
      <w:r w:rsidR="0063419C" w:rsidRPr="0063419C">
        <w:rPr>
          <w:rFonts w:ascii="Arial" w:hAnsi="Arial"/>
          <w:noProof w:val="0"/>
          <w:rtl/>
        </w:rPr>
        <w:t>.</w:t>
      </w:r>
      <w:r>
        <w:rPr>
          <w:rFonts w:ascii="Arial" w:hAnsi="Arial"/>
          <w:noProof w:val="0"/>
          <w:rtl/>
        </w:rPr>
        <w:t> (16.9.2013)</w:t>
      </w:r>
      <w:r>
        <w:rPr>
          <w:rFonts w:ascii="Arial" w:hAnsi="Arial" w:hint="cs"/>
          <w:noProof w:val="0"/>
          <w:rtl/>
        </w:rPr>
        <w:t xml:space="preserve">; </w:t>
      </w:r>
      <w:hyperlink r:id="rId15" w:history="1">
        <w:r w:rsidR="0063419C" w:rsidRPr="0063419C">
          <w:rPr>
            <w:rFonts w:ascii="Arial" w:hAnsi="Arial"/>
            <w:noProof w:val="0"/>
            <w:rtl/>
          </w:rPr>
          <w:t>רע"א 8920/08</w:t>
        </w:r>
      </w:hyperlink>
      <w:r w:rsidR="0063419C" w:rsidRPr="0063419C">
        <w:rPr>
          <w:rFonts w:ascii="Arial" w:hAnsi="Arial"/>
          <w:noProof w:val="0"/>
          <w:rtl/>
        </w:rPr>
        <w:t> </w:t>
      </w:r>
      <w:r w:rsidR="0063419C" w:rsidRPr="00CB1592">
        <w:rPr>
          <w:rFonts w:ascii="Arial" w:hAnsi="Arial"/>
          <w:b/>
          <w:bCs/>
          <w:noProof w:val="0"/>
          <w:rtl/>
        </w:rPr>
        <w:t>גנאים נ' האפוטרופוס הכללי</w:t>
      </w:r>
      <w:r w:rsidR="0063419C" w:rsidRPr="0063419C">
        <w:rPr>
          <w:rFonts w:ascii="Arial" w:hAnsi="Arial"/>
          <w:noProof w:val="0"/>
          <w:rtl/>
        </w:rPr>
        <w:t> (13.5.2010)</w:t>
      </w:r>
      <w:r>
        <w:rPr>
          <w:rFonts w:ascii="Arial" w:hAnsi="Arial" w:hint="cs"/>
          <w:noProof w:val="0"/>
          <w:rtl/>
        </w:rPr>
        <w:t>;</w:t>
      </w:r>
      <w:r w:rsidRPr="0063419C">
        <w:rPr>
          <w:rFonts w:ascii="Arial" w:hAnsi="Arial"/>
          <w:noProof w:val="0"/>
          <w:rtl/>
        </w:rPr>
        <w:t xml:space="preserve"> </w:t>
      </w:r>
      <w:hyperlink r:id="rId16" w:history="1">
        <w:r w:rsidR="0063419C" w:rsidRPr="0063419C">
          <w:rPr>
            <w:rFonts w:ascii="Arial" w:hAnsi="Arial"/>
            <w:noProof w:val="0"/>
            <w:rtl/>
          </w:rPr>
          <w:t>ע"א 5640/92</w:t>
        </w:r>
      </w:hyperlink>
      <w:r w:rsidR="0063419C" w:rsidRPr="0063419C">
        <w:rPr>
          <w:rFonts w:ascii="Arial" w:hAnsi="Arial"/>
          <w:noProof w:val="0"/>
          <w:rtl/>
        </w:rPr>
        <w:t> </w:t>
      </w:r>
      <w:r w:rsidR="0063419C" w:rsidRPr="00CB1592">
        <w:rPr>
          <w:rFonts w:ascii="Arial" w:hAnsi="Arial"/>
          <w:b/>
          <w:bCs/>
          <w:noProof w:val="0"/>
          <w:rtl/>
        </w:rPr>
        <w:t>י. אלוני ואח' נ' באומן</w:t>
      </w:r>
      <w:r w:rsidR="0063419C" w:rsidRPr="0063419C">
        <w:rPr>
          <w:rFonts w:ascii="Arial" w:hAnsi="Arial"/>
          <w:noProof w:val="0"/>
          <w:rtl/>
        </w:rPr>
        <w:t> (28.4.1996)</w:t>
      </w:r>
      <w:r>
        <w:rPr>
          <w:rFonts w:ascii="Arial" w:hAnsi="Arial" w:hint="cs"/>
          <w:noProof w:val="0"/>
          <w:rtl/>
        </w:rPr>
        <w:t>;</w:t>
      </w:r>
      <w:r>
        <w:rPr>
          <w:rFonts w:ascii="Arial" w:hAnsi="Arial"/>
          <w:noProof w:val="0"/>
          <w:rtl/>
        </w:rPr>
        <w:t xml:space="preserve"> </w:t>
      </w:r>
      <w:hyperlink r:id="rId17" w:history="1">
        <w:r w:rsidR="0063419C" w:rsidRPr="0063419C">
          <w:rPr>
            <w:rFonts w:ascii="Arial" w:hAnsi="Arial"/>
            <w:noProof w:val="0"/>
            <w:rtl/>
          </w:rPr>
          <w:t>ת"ע (טבריה) 22121-03-10</w:t>
        </w:r>
      </w:hyperlink>
      <w:r w:rsidR="0063419C" w:rsidRPr="0063419C">
        <w:rPr>
          <w:rFonts w:ascii="Arial" w:hAnsi="Arial"/>
          <w:noProof w:val="0"/>
          <w:rtl/>
        </w:rPr>
        <w:t> </w:t>
      </w:r>
      <w:r w:rsidR="0063419C" w:rsidRPr="00CB1592">
        <w:rPr>
          <w:rFonts w:ascii="Arial" w:hAnsi="Arial"/>
          <w:b/>
          <w:bCs/>
          <w:noProof w:val="0"/>
          <w:rtl/>
        </w:rPr>
        <w:t>י.ה. נ' עזבון המנוחה מ.ה. ז"ל</w:t>
      </w:r>
      <w:r w:rsidR="0063419C" w:rsidRPr="0063419C">
        <w:rPr>
          <w:rFonts w:ascii="Arial" w:hAnsi="Arial"/>
          <w:noProof w:val="0"/>
          <w:rtl/>
        </w:rPr>
        <w:t> (21.2.2011)</w:t>
      </w:r>
      <w:r>
        <w:rPr>
          <w:rFonts w:ascii="Arial" w:hAnsi="Arial" w:hint="cs"/>
          <w:noProof w:val="0"/>
          <w:rtl/>
        </w:rPr>
        <w:t>).</w:t>
      </w:r>
    </w:p>
    <w:p w:rsidR="0063419C" w:rsidRDefault="0063419C" w:rsidP="00473F9E">
      <w:pPr>
        <w:pStyle w:val="ad"/>
        <w:numPr>
          <w:ilvl w:val="0"/>
          <w:numId w:val="2"/>
        </w:numPr>
        <w:spacing w:after="120" w:line="360" w:lineRule="auto"/>
        <w:ind w:left="567" w:hanging="567"/>
        <w:contextualSpacing w:val="0"/>
        <w:jc w:val="both"/>
        <w:rPr>
          <w:rFonts w:ascii="Arial" w:hAnsi="Arial"/>
          <w:noProof w:val="0"/>
        </w:rPr>
      </w:pPr>
      <w:r w:rsidRPr="0063419C">
        <w:rPr>
          <w:rFonts w:ascii="Arial" w:hAnsi="Arial"/>
          <w:noProof w:val="0"/>
          <w:rtl/>
        </w:rPr>
        <w:t xml:space="preserve">מטרתו של המחוקק </w:t>
      </w:r>
      <w:r w:rsidR="00CB1592">
        <w:rPr>
          <w:rFonts w:ascii="Arial" w:hAnsi="Arial" w:hint="cs"/>
          <w:noProof w:val="0"/>
          <w:rtl/>
        </w:rPr>
        <w:t xml:space="preserve">בחקיקת סעיף 72 כאמור, </w:t>
      </w:r>
      <w:r w:rsidRPr="0063419C">
        <w:rPr>
          <w:rFonts w:ascii="Arial" w:hAnsi="Arial"/>
          <w:noProof w:val="0"/>
          <w:rtl/>
        </w:rPr>
        <w:t>היתה לאפשר דיון מחודש לאחר שניתן צו ירושה או צו קיום צוואה בנסיבות בהן התגלתה עובדה חדשה שיש בה לשנות את הצו שניתן, כאשר יש להביא בחשבון את הסיבות בעטיין הוגשה הבקשה במועד בו הוגשה ואת המשמעות של העיכוב מבחינת הפגיעה ביכולת לברר את הטענות.</w:t>
      </w:r>
    </w:p>
    <w:p w:rsidR="005854F4" w:rsidRDefault="005854F4" w:rsidP="00290DE1">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אם כן, </w:t>
      </w:r>
      <w:r w:rsidR="00290DE1">
        <w:rPr>
          <w:rFonts w:ascii="Arial" w:hAnsi="Arial" w:hint="cs"/>
          <w:noProof w:val="0"/>
          <w:rtl/>
        </w:rPr>
        <w:t xml:space="preserve">יש לבחון את שתי הנקודות - </w:t>
      </w:r>
      <w:r>
        <w:rPr>
          <w:rFonts w:ascii="Arial" w:hAnsi="Arial" w:hint="cs"/>
          <w:noProof w:val="0"/>
          <w:rtl/>
        </w:rPr>
        <w:t xml:space="preserve">האם קיימת עובדה שלא היתה ידועה במועד מתן </w:t>
      </w:r>
      <w:r w:rsidR="00290DE1">
        <w:rPr>
          <w:rFonts w:ascii="Arial" w:hAnsi="Arial" w:hint="cs"/>
          <w:noProof w:val="0"/>
          <w:rtl/>
        </w:rPr>
        <w:t>הצו ואשר יש בה כדי לשנות את הצו; ומדוע לא הובאה העובדה ב</w:t>
      </w:r>
      <w:r>
        <w:rPr>
          <w:rFonts w:ascii="Arial" w:hAnsi="Arial" w:hint="cs"/>
          <w:noProof w:val="0"/>
          <w:rtl/>
        </w:rPr>
        <w:t xml:space="preserve">טרם ניתן הצו. </w:t>
      </w:r>
    </w:p>
    <w:p w:rsidR="007B4AAC" w:rsidRDefault="008810AB" w:rsidP="00473F9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lastRenderedPageBreak/>
        <w:t>נ</w:t>
      </w:r>
      <w:r>
        <w:rPr>
          <w:rFonts w:ascii="Arial" w:hAnsi="Arial"/>
          <w:noProof w:val="0"/>
          <w:rtl/>
        </w:rPr>
        <w:t>'</w:t>
      </w:r>
      <w:r w:rsidR="007E2699">
        <w:rPr>
          <w:rFonts w:ascii="Arial" w:hAnsi="Arial" w:hint="cs"/>
          <w:noProof w:val="0"/>
          <w:rtl/>
        </w:rPr>
        <w:t xml:space="preserve"> העידה, כי לא ידעה על כך שניתן צו ירושה למנוח ונאמר לה שהמנוח הותיר צוואה (סעיפים 11-10 לתצהיר). </w:t>
      </w:r>
      <w:r w:rsidR="005854F4">
        <w:rPr>
          <w:rFonts w:ascii="Arial" w:hAnsi="Arial" w:hint="cs"/>
          <w:noProof w:val="0"/>
          <w:rtl/>
        </w:rPr>
        <w:t xml:space="preserve">לטענתה, </w:t>
      </w:r>
      <w:r w:rsidR="007E2699">
        <w:rPr>
          <w:rFonts w:ascii="Arial" w:hAnsi="Arial" w:hint="cs"/>
          <w:noProof w:val="0"/>
          <w:rtl/>
        </w:rPr>
        <w:t>רק לאחר שננקט הליך משפטי ולאחר שנערכו בדיקות על ידי עורך דינה, נודה לה שניתן צו ירושה ללא ידיעתה (סעיף 12).</w:t>
      </w:r>
    </w:p>
    <w:p w:rsidR="00CB1592" w:rsidRDefault="008810AB" w:rsidP="00473F9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ב</w:t>
      </w:r>
      <w:r>
        <w:rPr>
          <w:rFonts w:ascii="Arial" w:hAnsi="Arial"/>
          <w:noProof w:val="0"/>
          <w:rtl/>
        </w:rPr>
        <w:t>'</w:t>
      </w:r>
      <w:r w:rsidR="007B4AAC">
        <w:rPr>
          <w:rFonts w:ascii="Arial" w:hAnsi="Arial" w:hint="cs"/>
          <w:noProof w:val="0"/>
          <w:rtl/>
        </w:rPr>
        <w:t xml:space="preserve"> לא התייחסה להליך מתן צו הירושה בתצהירה. לא נטען איזה פעולות בוצעו כדי לוודא שכל היורשים יודעים על הגשת הבקשה ולא הובאה התייחסות במענה לטענה, כי נאמר ל</w:t>
      </w:r>
      <w:r>
        <w:rPr>
          <w:rFonts w:ascii="Arial" w:hAnsi="Arial" w:hint="cs"/>
          <w:noProof w:val="0"/>
          <w:rtl/>
        </w:rPr>
        <w:t>נ</w:t>
      </w:r>
      <w:r>
        <w:rPr>
          <w:rFonts w:ascii="Arial" w:hAnsi="Arial"/>
          <w:noProof w:val="0"/>
          <w:rtl/>
        </w:rPr>
        <w:t>'</w:t>
      </w:r>
      <w:r w:rsidR="007B4AAC">
        <w:rPr>
          <w:rFonts w:ascii="Arial" w:hAnsi="Arial" w:hint="cs"/>
          <w:noProof w:val="0"/>
          <w:rtl/>
        </w:rPr>
        <w:t xml:space="preserve"> שהמנוח הותיר צוואה. </w:t>
      </w:r>
      <w:r w:rsidR="007E2699">
        <w:rPr>
          <w:rFonts w:ascii="Arial" w:hAnsi="Arial" w:hint="cs"/>
          <w:noProof w:val="0"/>
          <w:rtl/>
        </w:rPr>
        <w:t xml:space="preserve"> </w:t>
      </w:r>
    </w:p>
    <w:p w:rsidR="00847E41" w:rsidRPr="00473F9E" w:rsidRDefault="008810AB" w:rsidP="00DD52A2">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נ</w:t>
      </w:r>
      <w:r>
        <w:rPr>
          <w:rFonts w:ascii="Arial" w:hAnsi="Arial"/>
          <w:noProof w:val="0"/>
          <w:rtl/>
        </w:rPr>
        <w:t>'</w:t>
      </w:r>
      <w:r w:rsidR="00FA4931" w:rsidRPr="00473F9E">
        <w:rPr>
          <w:rFonts w:ascii="Arial" w:hAnsi="Arial" w:hint="cs"/>
          <w:noProof w:val="0"/>
          <w:rtl/>
        </w:rPr>
        <w:t xml:space="preserve"> לא נחקרה על הטענה בענין אי ידיעתה אודות צו הירושה, בענין המועד בו גילתה את קיומו של הצו וגם לא בענין המצג שהוצג לה, לכאורה. </w:t>
      </w:r>
      <w:r w:rsidR="00847E41" w:rsidRPr="00473F9E">
        <w:rPr>
          <w:rFonts w:ascii="Arial" w:hAnsi="Arial" w:hint="cs"/>
          <w:noProof w:val="0"/>
          <w:rtl/>
        </w:rPr>
        <w:t xml:space="preserve">על כן, עדותה בענין אי ידיעתה אודות הגשת הבקשה ומתן הצו לא הופרכה. </w:t>
      </w:r>
    </w:p>
    <w:p w:rsidR="008D7E33" w:rsidRDefault="008D7E33" w:rsidP="002C1996">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עו"ד טולמסוב העיד, כי ההצהרה שניתנה בבקשה למתן </w:t>
      </w:r>
      <w:r w:rsidR="002C1996">
        <w:rPr>
          <w:rFonts w:ascii="Arial" w:hAnsi="Arial" w:hint="cs"/>
          <w:noProof w:val="0"/>
          <w:rtl/>
        </w:rPr>
        <w:t>ה</w:t>
      </w:r>
      <w:r>
        <w:rPr>
          <w:rFonts w:ascii="Arial" w:hAnsi="Arial"/>
          <w:noProof w:val="0"/>
          <w:rtl/>
        </w:rPr>
        <w:t xml:space="preserve">צו אינה נכונה (עמ' 23, ש' </w:t>
      </w:r>
      <w:r w:rsidR="002C1996">
        <w:rPr>
          <w:rFonts w:ascii="Arial" w:hAnsi="Arial"/>
          <w:noProof w:val="0"/>
          <w:rtl/>
        </w:rPr>
        <w:t>26-25) אך טען ש</w:t>
      </w:r>
      <w:r w:rsidR="008810AB">
        <w:rPr>
          <w:rFonts w:ascii="Arial" w:hAnsi="Arial"/>
          <w:noProof w:val="0"/>
          <w:rtl/>
        </w:rPr>
        <w:t>נ'</w:t>
      </w:r>
      <w:r w:rsidR="002C1996">
        <w:rPr>
          <w:rFonts w:ascii="Arial" w:hAnsi="Arial"/>
          <w:noProof w:val="0"/>
          <w:rtl/>
        </w:rPr>
        <w:t xml:space="preserve"> ביקשה זאת</w:t>
      </w:r>
      <w:r w:rsidR="002C1996">
        <w:rPr>
          <w:rFonts w:ascii="Arial" w:hAnsi="Arial" w:hint="cs"/>
          <w:noProof w:val="0"/>
          <w:rtl/>
        </w:rPr>
        <w:t xml:space="preserve"> </w:t>
      </w:r>
      <w:r>
        <w:rPr>
          <w:rFonts w:ascii="Arial" w:hAnsi="Arial"/>
          <w:noProof w:val="0"/>
          <w:rtl/>
        </w:rPr>
        <w:t>(עמ' 24, ש' 21) ואמרה</w:t>
      </w:r>
      <w:r w:rsidR="002C1996">
        <w:rPr>
          <w:rFonts w:ascii="Arial" w:hAnsi="Arial" w:hint="cs"/>
          <w:noProof w:val="0"/>
          <w:rtl/>
        </w:rPr>
        <w:t>,</w:t>
      </w:r>
      <w:r>
        <w:rPr>
          <w:rFonts w:ascii="Arial" w:hAnsi="Arial"/>
          <w:noProof w:val="0"/>
          <w:rtl/>
        </w:rPr>
        <w:t xml:space="preserve"> כי היא לא רוצה קשר עם המנוח (עמ' 25, ש' 22-13). </w:t>
      </w:r>
    </w:p>
    <w:p w:rsidR="008D7E33" w:rsidRDefault="008D7E33" w:rsidP="002C1996">
      <w:pPr>
        <w:pStyle w:val="ad"/>
        <w:spacing w:after="120" w:line="360" w:lineRule="auto"/>
        <w:ind w:left="567"/>
        <w:contextualSpacing w:val="0"/>
        <w:jc w:val="both"/>
        <w:rPr>
          <w:rFonts w:ascii="Arial" w:hAnsi="Arial"/>
          <w:noProof w:val="0"/>
          <w:rtl/>
        </w:rPr>
      </w:pPr>
      <w:r>
        <w:rPr>
          <w:rFonts w:ascii="Arial" w:hAnsi="Arial"/>
          <w:noProof w:val="0"/>
          <w:rtl/>
        </w:rPr>
        <w:t>עו"ד טולמסוב ידע ש</w:t>
      </w:r>
      <w:r w:rsidR="008810AB">
        <w:rPr>
          <w:rFonts w:ascii="Arial" w:hAnsi="Arial"/>
          <w:noProof w:val="0"/>
          <w:rtl/>
        </w:rPr>
        <w:t>נ'</w:t>
      </w:r>
      <w:r>
        <w:rPr>
          <w:rFonts w:ascii="Arial" w:hAnsi="Arial"/>
          <w:noProof w:val="0"/>
          <w:rtl/>
        </w:rPr>
        <w:t xml:space="preserve"> והמנוח נשאו (עו"ד טולמסוב השיא אותם</w:t>
      </w:r>
      <w:r>
        <w:rPr>
          <w:rFonts w:ascii="Arial" w:hAnsi="Arial" w:hint="cs"/>
          <w:noProof w:val="0"/>
          <w:rtl/>
        </w:rPr>
        <w:t xml:space="preserve"> וניהל את הטקס</w:t>
      </w:r>
      <w:r>
        <w:rPr>
          <w:rFonts w:ascii="Arial" w:hAnsi="Arial"/>
          <w:noProof w:val="0"/>
          <w:rtl/>
        </w:rPr>
        <w:t xml:space="preserve">), ידע שהם התגוררו יחד והיו בני זוג עד מותו של המנוח ועל כן גם אם ההתייחסות להעדר בת זוג למנוח בעת הפטירה היתה לבקשת </w:t>
      </w:r>
      <w:r w:rsidR="008810AB">
        <w:rPr>
          <w:rFonts w:ascii="Arial" w:hAnsi="Arial"/>
          <w:noProof w:val="0"/>
          <w:rtl/>
        </w:rPr>
        <w:t>נ'</w:t>
      </w:r>
      <w:r>
        <w:rPr>
          <w:rFonts w:ascii="Arial" w:hAnsi="Arial"/>
          <w:noProof w:val="0"/>
          <w:rtl/>
        </w:rPr>
        <w:t xml:space="preserve">, מדובר באישור שנתן עורך דין להצהרה אשר הוא יודע, מידיעה אישית, שהיא שקרית.  </w:t>
      </w:r>
    </w:p>
    <w:p w:rsidR="008D7E33" w:rsidRDefault="008D7E33"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noProof w:val="0"/>
          <w:rtl/>
        </w:rPr>
        <w:t xml:space="preserve">כאשר נשאלה </w:t>
      </w:r>
      <w:r w:rsidR="008810AB">
        <w:rPr>
          <w:rFonts w:ascii="Arial" w:hAnsi="Arial"/>
          <w:noProof w:val="0"/>
          <w:rtl/>
        </w:rPr>
        <w:t>ב'</w:t>
      </w:r>
      <w:r>
        <w:rPr>
          <w:rFonts w:ascii="Arial" w:hAnsi="Arial"/>
          <w:noProof w:val="0"/>
          <w:rtl/>
        </w:rPr>
        <w:t xml:space="preserve"> בעדותה מדוע ציינה בבקשה למתן צו ירושה שלא היה למנוח בת זוג וזאת שעה שהיא יודעת שמדובר בהצהרת שקר השיבה, כי </w:t>
      </w:r>
      <w:r w:rsidR="008810AB">
        <w:rPr>
          <w:rFonts w:ascii="Arial" w:hAnsi="Arial"/>
          <w:noProof w:val="0"/>
          <w:rtl/>
        </w:rPr>
        <w:t>נ'</w:t>
      </w:r>
      <w:r>
        <w:rPr>
          <w:rFonts w:ascii="Arial" w:hAnsi="Arial"/>
          <w:noProof w:val="0"/>
          <w:rtl/>
        </w:rPr>
        <w:t xml:space="preserve"> התנגדה לתיעוד הקשר שלה עם המנוח כדי לא לפגוע בקצבה שהיא מקבלת (עמ' 64, ש' 16-11). </w:t>
      </w:r>
    </w:p>
    <w:p w:rsidR="008D7E33" w:rsidRDefault="00123B24" w:rsidP="008D7E33">
      <w:pPr>
        <w:pStyle w:val="ad"/>
        <w:spacing w:after="120" w:line="360" w:lineRule="auto"/>
        <w:ind w:left="567"/>
        <w:contextualSpacing w:val="0"/>
        <w:jc w:val="both"/>
        <w:rPr>
          <w:rFonts w:ascii="Arial" w:hAnsi="Arial"/>
          <w:b/>
          <w:bCs/>
          <w:noProof w:val="0"/>
          <w:rtl/>
        </w:rPr>
      </w:pPr>
      <w:r>
        <w:rPr>
          <w:rFonts w:ascii="Arial" w:hAnsi="Arial"/>
          <w:b/>
          <w:bCs/>
          <w:noProof w:val="0"/>
          <w:rtl/>
        </w:rPr>
        <w:t xml:space="preserve">כלומר, </w:t>
      </w:r>
      <w:r w:rsidR="008810AB">
        <w:rPr>
          <w:rFonts w:ascii="Arial" w:hAnsi="Arial" w:hint="cs"/>
          <w:b/>
          <w:bCs/>
          <w:noProof w:val="0"/>
          <w:rtl/>
        </w:rPr>
        <w:t>ב</w:t>
      </w:r>
      <w:r w:rsidR="008810AB">
        <w:rPr>
          <w:rFonts w:ascii="Arial" w:hAnsi="Arial"/>
          <w:b/>
          <w:bCs/>
          <w:noProof w:val="0"/>
          <w:rtl/>
        </w:rPr>
        <w:t>'</w:t>
      </w:r>
      <w:r>
        <w:rPr>
          <w:rFonts w:ascii="Arial" w:hAnsi="Arial" w:hint="cs"/>
          <w:b/>
          <w:bCs/>
          <w:noProof w:val="0"/>
          <w:rtl/>
        </w:rPr>
        <w:t xml:space="preserve"> לא </w:t>
      </w:r>
      <w:r>
        <w:rPr>
          <w:rFonts w:ascii="Arial" w:hAnsi="Arial"/>
          <w:b/>
          <w:bCs/>
          <w:noProof w:val="0"/>
          <w:rtl/>
        </w:rPr>
        <w:t>ה</w:t>
      </w:r>
      <w:r w:rsidR="008D7E33" w:rsidRPr="008D7E33">
        <w:rPr>
          <w:rFonts w:ascii="Arial" w:hAnsi="Arial"/>
          <w:b/>
          <w:bCs/>
          <w:noProof w:val="0"/>
          <w:rtl/>
        </w:rPr>
        <w:t>כח</w:t>
      </w:r>
      <w:r>
        <w:rPr>
          <w:rFonts w:ascii="Arial" w:hAnsi="Arial" w:hint="cs"/>
          <w:b/>
          <w:bCs/>
          <w:noProof w:val="0"/>
          <w:rtl/>
        </w:rPr>
        <w:t>י</w:t>
      </w:r>
      <w:r w:rsidR="008D7E33" w:rsidRPr="008D7E33">
        <w:rPr>
          <w:rFonts w:ascii="Arial" w:hAnsi="Arial"/>
          <w:b/>
          <w:bCs/>
          <w:noProof w:val="0"/>
          <w:rtl/>
        </w:rPr>
        <w:t>ש</w:t>
      </w:r>
      <w:r>
        <w:rPr>
          <w:rFonts w:ascii="Arial" w:hAnsi="Arial" w:hint="cs"/>
          <w:b/>
          <w:bCs/>
          <w:noProof w:val="0"/>
          <w:rtl/>
        </w:rPr>
        <w:t>ה</w:t>
      </w:r>
      <w:r>
        <w:rPr>
          <w:rFonts w:ascii="Arial" w:hAnsi="Arial"/>
          <w:b/>
          <w:bCs/>
          <w:noProof w:val="0"/>
          <w:rtl/>
        </w:rPr>
        <w:t xml:space="preserve"> שהעובדות שצו</w:t>
      </w:r>
      <w:r w:rsidR="008D7E33" w:rsidRPr="008D7E33">
        <w:rPr>
          <w:rFonts w:ascii="Arial" w:hAnsi="Arial"/>
          <w:b/>
          <w:bCs/>
          <w:noProof w:val="0"/>
          <w:rtl/>
        </w:rPr>
        <w:t xml:space="preserve">ינו בבקשה לא משקפות את מצב הדברים האמיתי והמענה שהוצג הוא שכך ביקשה </w:t>
      </w:r>
      <w:r w:rsidR="008810AB">
        <w:rPr>
          <w:rFonts w:ascii="Arial" w:hAnsi="Arial"/>
          <w:b/>
          <w:bCs/>
          <w:noProof w:val="0"/>
          <w:rtl/>
        </w:rPr>
        <w:t>נ'</w:t>
      </w:r>
      <w:r w:rsidR="008D7E33" w:rsidRPr="008D7E33">
        <w:rPr>
          <w:rFonts w:ascii="Arial" w:hAnsi="Arial"/>
          <w:b/>
          <w:bCs/>
          <w:noProof w:val="0"/>
          <w:rtl/>
        </w:rPr>
        <w:t xml:space="preserve"> </w:t>
      </w:r>
      <w:r w:rsidR="008D7E33" w:rsidRPr="008D7E33">
        <w:rPr>
          <w:rFonts w:ascii="Arial" w:hAnsi="Arial"/>
          <w:noProof w:val="0"/>
          <w:rtl/>
        </w:rPr>
        <w:t>(עמ' 65, ש' 14).</w:t>
      </w:r>
    </w:p>
    <w:p w:rsidR="005854F4" w:rsidRDefault="008D7E33" w:rsidP="002C1996">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איני סבורה ש</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הציגה הסבר סדור, מפורט ומגובש בכל הנוגע לנסיבות גילוי קיומו של </w:t>
      </w:r>
      <w:r w:rsidR="002C1996">
        <w:rPr>
          <w:rFonts w:ascii="Arial" w:hAnsi="Arial" w:hint="cs"/>
          <w:noProof w:val="0"/>
          <w:rtl/>
        </w:rPr>
        <w:t>צו הירושה</w:t>
      </w:r>
      <w:r>
        <w:rPr>
          <w:rFonts w:ascii="Arial" w:hAnsi="Arial" w:hint="cs"/>
          <w:noProof w:val="0"/>
          <w:rtl/>
        </w:rPr>
        <w:t>, אולם שעה שהיא כלל לא נחקרה על ענין זה ומאחר ולא הוצגו ראיות לכך שעצם הגשת הבקשה הובאה לידיעתה; ומאחר וצו הירושה התבסס על עובדה שקרית (</w:t>
      </w:r>
      <w:r w:rsidR="005854F4">
        <w:rPr>
          <w:rFonts w:ascii="Arial" w:hAnsi="Arial" w:hint="cs"/>
          <w:noProof w:val="0"/>
          <w:rtl/>
        </w:rPr>
        <w:t>בין אם הדבר ה</w:t>
      </w:r>
      <w:r>
        <w:rPr>
          <w:rFonts w:ascii="Arial" w:hAnsi="Arial" w:hint="cs"/>
          <w:noProof w:val="0"/>
          <w:rtl/>
        </w:rPr>
        <w:t>יה</w:t>
      </w:r>
      <w:r w:rsidR="005854F4">
        <w:rPr>
          <w:rFonts w:ascii="Arial" w:hAnsi="Arial" w:hint="cs"/>
          <w:noProof w:val="0"/>
          <w:rtl/>
        </w:rPr>
        <w:t xml:space="preserve"> לבקשת </w:t>
      </w:r>
      <w:r w:rsidR="008810AB">
        <w:rPr>
          <w:rFonts w:ascii="Arial" w:hAnsi="Arial" w:hint="cs"/>
          <w:noProof w:val="0"/>
          <w:rtl/>
        </w:rPr>
        <w:t>נ</w:t>
      </w:r>
      <w:r w:rsidR="008810AB">
        <w:rPr>
          <w:rFonts w:ascii="Arial" w:hAnsi="Arial"/>
          <w:noProof w:val="0"/>
          <w:rtl/>
        </w:rPr>
        <w:t>'</w:t>
      </w:r>
      <w:r w:rsidR="005854F4">
        <w:rPr>
          <w:rFonts w:ascii="Arial" w:hAnsi="Arial" w:hint="cs"/>
          <w:noProof w:val="0"/>
          <w:rtl/>
        </w:rPr>
        <w:t xml:space="preserve"> ובין אם לאו</w:t>
      </w:r>
      <w:r>
        <w:rPr>
          <w:rFonts w:ascii="Arial" w:hAnsi="Arial" w:hint="cs"/>
          <w:noProof w:val="0"/>
          <w:rtl/>
        </w:rPr>
        <w:t xml:space="preserve">), אשר המצהירה ועו"ד שאישר את ההצרה יודעים שהיא שקרית </w:t>
      </w:r>
      <w:r w:rsidR="000B51DE">
        <w:rPr>
          <w:rFonts w:ascii="Arial" w:hAnsi="Arial" w:hint="cs"/>
          <w:noProof w:val="0"/>
          <w:rtl/>
        </w:rPr>
        <w:t>-</w:t>
      </w:r>
      <w:r>
        <w:rPr>
          <w:rFonts w:ascii="Arial" w:hAnsi="Arial" w:hint="cs"/>
          <w:noProof w:val="0"/>
          <w:rtl/>
        </w:rPr>
        <w:t xml:space="preserve"> אני סבורה שיש לאפשר דיון בבקשה לביטול הצו שכן הותרת הצו על כנו, </w:t>
      </w:r>
      <w:r w:rsidR="002C1996">
        <w:rPr>
          <w:rFonts w:ascii="Arial" w:hAnsi="Arial" w:hint="cs"/>
          <w:noProof w:val="0"/>
          <w:rtl/>
        </w:rPr>
        <w:t xml:space="preserve">כאשר </w:t>
      </w:r>
      <w:r>
        <w:rPr>
          <w:rFonts w:ascii="Arial" w:hAnsi="Arial" w:hint="cs"/>
          <w:noProof w:val="0"/>
          <w:rtl/>
        </w:rPr>
        <w:t xml:space="preserve">כל המעורבים יודעים שהעובדות עליהן התבסס הצו אינן אמת </w:t>
      </w:r>
      <w:r w:rsidR="002C1996">
        <w:rPr>
          <w:rFonts w:ascii="Arial" w:hAnsi="Arial" w:hint="cs"/>
          <w:noProof w:val="0"/>
          <w:rtl/>
        </w:rPr>
        <w:t>-</w:t>
      </w:r>
      <w:r>
        <w:rPr>
          <w:rFonts w:ascii="Arial" w:hAnsi="Arial" w:hint="cs"/>
          <w:noProof w:val="0"/>
          <w:rtl/>
        </w:rPr>
        <w:t xml:space="preserve"> אינה תוצאה שיכולה להתקבל במערכת משפטית, גם אם היה אפשר לגלות זאת קודם לכן וגם אם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לא פעלה בשקידה הנדרשת. </w:t>
      </w:r>
    </w:p>
    <w:p w:rsidR="00DD24A9" w:rsidRPr="0063419C" w:rsidRDefault="00DD24A9" w:rsidP="002C1996">
      <w:pPr>
        <w:pStyle w:val="ad"/>
        <w:numPr>
          <w:ilvl w:val="0"/>
          <w:numId w:val="2"/>
        </w:numPr>
        <w:spacing w:after="120" w:line="360" w:lineRule="auto"/>
        <w:ind w:left="567" w:hanging="567"/>
        <w:contextualSpacing w:val="0"/>
        <w:jc w:val="both"/>
        <w:rPr>
          <w:rFonts w:ascii="Arial" w:hAnsi="Arial"/>
          <w:noProof w:val="0"/>
          <w:rtl/>
        </w:rPr>
      </w:pPr>
      <w:r>
        <w:rPr>
          <w:rFonts w:ascii="Arial" w:hAnsi="Arial" w:hint="cs"/>
          <w:noProof w:val="0"/>
          <w:rtl/>
        </w:rPr>
        <w:lastRenderedPageBreak/>
        <w:t xml:space="preserve">על כן, לאור טיבה של העובדה שהתגלתה; מאחר והטענות בדבר העדר ידיעה אודות קיומו של הצו ונסיבות גילויו לא הופרכו ומאחר והבקשה לא שיקפה את מצב הדברים </w:t>
      </w:r>
      <w:r w:rsidR="000B51DE">
        <w:rPr>
          <w:rFonts w:ascii="Arial" w:hAnsi="Arial" w:hint="cs"/>
          <w:noProof w:val="0"/>
          <w:rtl/>
        </w:rPr>
        <w:t>-</w:t>
      </w:r>
      <w:r>
        <w:rPr>
          <w:rFonts w:ascii="Arial" w:hAnsi="Arial" w:hint="cs"/>
          <w:noProof w:val="0"/>
          <w:rtl/>
        </w:rPr>
        <w:t xml:space="preserve"> אני סבורה ש</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עמדה בנטל המוטל עליה בהתאם להוראות סעיף 72 לחוק הירושה</w:t>
      </w:r>
      <w:r w:rsidR="00F61ACC">
        <w:rPr>
          <w:rFonts w:ascii="Arial" w:hAnsi="Arial" w:hint="cs"/>
          <w:noProof w:val="0"/>
          <w:rtl/>
        </w:rPr>
        <w:t xml:space="preserve">. </w:t>
      </w:r>
    </w:p>
    <w:p w:rsidR="00A055F8" w:rsidRPr="00F61ACC" w:rsidRDefault="00F61ACC" w:rsidP="00A05BA2">
      <w:pPr>
        <w:spacing w:after="120" w:line="360" w:lineRule="auto"/>
        <w:ind w:left="567" w:hanging="567"/>
        <w:jc w:val="both"/>
        <w:rPr>
          <w:rFonts w:ascii="Arial" w:hAnsi="Arial"/>
          <w:b/>
          <w:bCs/>
          <w:noProof w:val="0"/>
          <w:u w:val="single"/>
        </w:rPr>
      </w:pPr>
      <w:r w:rsidRPr="00F61ACC">
        <w:rPr>
          <w:rFonts w:ascii="Arial" w:hAnsi="Arial" w:hint="cs"/>
          <w:b/>
          <w:bCs/>
          <w:noProof w:val="0"/>
          <w:rtl/>
        </w:rPr>
        <w:t>ג.2.3</w:t>
      </w:r>
      <w:r w:rsidRPr="00F61ACC">
        <w:rPr>
          <w:rFonts w:ascii="Arial" w:hAnsi="Arial" w:hint="cs"/>
          <w:b/>
          <w:bCs/>
          <w:noProof w:val="0"/>
          <w:rtl/>
        </w:rPr>
        <w:tab/>
      </w:r>
      <w:r w:rsidR="00A05BA2">
        <w:rPr>
          <w:rFonts w:ascii="Arial" w:hAnsi="Arial" w:hint="cs"/>
          <w:b/>
          <w:bCs/>
          <w:noProof w:val="0"/>
          <w:u w:val="single"/>
          <w:rtl/>
        </w:rPr>
        <w:t>הוראות חוק הירושה בכל הנוגע לירושת בן זוג</w:t>
      </w:r>
      <w:r w:rsidR="00A055F8" w:rsidRPr="00F61ACC">
        <w:rPr>
          <w:rFonts w:ascii="Arial" w:hAnsi="Arial"/>
          <w:b/>
          <w:bCs/>
          <w:noProof w:val="0"/>
          <w:u w:val="single"/>
          <w:rtl/>
        </w:rPr>
        <w:t>:</w:t>
      </w:r>
      <w:r w:rsidR="00DD24A9" w:rsidRPr="00F61ACC">
        <w:rPr>
          <w:rFonts w:ascii="Arial" w:hAnsi="Arial" w:hint="cs"/>
          <w:b/>
          <w:bCs/>
          <w:noProof w:val="0"/>
          <w:u w:val="single"/>
          <w:rtl/>
        </w:rPr>
        <w:t xml:space="preserve"> </w:t>
      </w:r>
    </w:p>
    <w:p w:rsidR="00F61ACC" w:rsidRPr="002C1996" w:rsidRDefault="00F61ACC" w:rsidP="002C1996">
      <w:pPr>
        <w:pStyle w:val="ad"/>
        <w:numPr>
          <w:ilvl w:val="0"/>
          <w:numId w:val="2"/>
        </w:numPr>
        <w:spacing w:after="120" w:line="360" w:lineRule="auto"/>
        <w:ind w:left="567" w:hanging="567"/>
        <w:contextualSpacing w:val="0"/>
        <w:jc w:val="both"/>
        <w:rPr>
          <w:rFonts w:ascii="Arial" w:hAnsi="Arial"/>
          <w:noProof w:val="0"/>
          <w:rtl/>
        </w:rPr>
      </w:pPr>
      <w:r w:rsidRPr="002C1996">
        <w:rPr>
          <w:rFonts w:ascii="Arial" w:hAnsi="Arial" w:hint="cs"/>
          <w:b/>
          <w:bCs/>
          <w:noProof w:val="0"/>
          <w:rtl/>
        </w:rPr>
        <w:t>סעיף 10 לחוק הירושה</w:t>
      </w:r>
      <w:r w:rsidRPr="002C1996">
        <w:rPr>
          <w:rFonts w:ascii="Arial" w:hAnsi="Arial" w:hint="cs"/>
          <w:noProof w:val="0"/>
          <w:rtl/>
        </w:rPr>
        <w:t xml:space="preserve"> קובע, כי יורשים על פי דין הם, בין היתר, מי שהיה במות המוריש בן זוגו. </w:t>
      </w:r>
      <w:r w:rsidRPr="002C1996">
        <w:rPr>
          <w:rFonts w:ascii="Arial" w:hAnsi="Arial" w:hint="cs"/>
          <w:b/>
          <w:bCs/>
          <w:noProof w:val="0"/>
          <w:rtl/>
        </w:rPr>
        <w:t>סעיף 11 לחוק הירושה</w:t>
      </w:r>
      <w:r w:rsidRPr="002C1996">
        <w:rPr>
          <w:rFonts w:ascii="Arial" w:hAnsi="Arial" w:hint="cs"/>
          <w:noProof w:val="0"/>
          <w:rtl/>
        </w:rPr>
        <w:t xml:space="preserve"> קובע את ה</w:t>
      </w:r>
      <w:r w:rsidR="009879C6" w:rsidRPr="002C1996">
        <w:rPr>
          <w:rFonts w:ascii="Arial" w:hAnsi="Arial" w:hint="cs"/>
          <w:noProof w:val="0"/>
          <w:rtl/>
        </w:rPr>
        <w:t>סדרי הירושה בכל הנוגע לבן הזוג, ו</w:t>
      </w:r>
      <w:r w:rsidRPr="002C1996">
        <w:rPr>
          <w:rFonts w:ascii="Arial" w:hAnsi="Arial" w:hint="cs"/>
          <w:b/>
          <w:bCs/>
          <w:noProof w:val="0"/>
          <w:rtl/>
        </w:rPr>
        <w:t>סעיף 55 לחוק הירושה</w:t>
      </w:r>
      <w:r w:rsidRPr="002C1996">
        <w:rPr>
          <w:rFonts w:ascii="Arial" w:hAnsi="Arial" w:hint="cs"/>
          <w:noProof w:val="0"/>
          <w:rtl/>
        </w:rPr>
        <w:t xml:space="preserve"> קובע, כי </w:t>
      </w:r>
      <w:r w:rsidR="002C1996">
        <w:rPr>
          <w:rFonts w:ascii="Arial" w:hAnsi="Arial" w:hint="cs"/>
          <w:noProof w:val="0"/>
          <w:rtl/>
        </w:rPr>
        <w:t xml:space="preserve">זוג שאינו נשוי, אך מקיים </w:t>
      </w:r>
      <w:r w:rsidRPr="002C1996">
        <w:rPr>
          <w:rFonts w:ascii="Arial" w:hAnsi="Arial"/>
          <w:noProof w:val="0"/>
          <w:rtl/>
        </w:rPr>
        <w:t xml:space="preserve">משק בית משותף </w:t>
      </w:r>
      <w:r w:rsidR="002C1996">
        <w:rPr>
          <w:rFonts w:ascii="Arial" w:hAnsi="Arial" w:hint="cs"/>
          <w:noProof w:val="0"/>
          <w:rtl/>
        </w:rPr>
        <w:t xml:space="preserve">ובעת מותו של אחד מהם לא היו בני הזוג נשואים לאחר - </w:t>
      </w:r>
      <w:r w:rsidRPr="002C1996">
        <w:rPr>
          <w:rFonts w:ascii="Arial" w:hAnsi="Arial"/>
          <w:noProof w:val="0"/>
          <w:rtl/>
        </w:rPr>
        <w:t>רואים את הנשאר בחיים כאילו המוריש ציווה לו מה שהנשאר בחיים היה מקבל בירושה על-פי דין אילו היו נשואים זה לזה</w:t>
      </w:r>
      <w:r w:rsidR="000B51DE" w:rsidRPr="002C1996">
        <w:rPr>
          <w:rFonts w:ascii="Arial" w:hAnsi="Arial" w:hint="cs"/>
          <w:noProof w:val="0"/>
          <w:rtl/>
        </w:rPr>
        <w:t>.</w:t>
      </w:r>
    </w:p>
    <w:p w:rsidR="009879C6" w:rsidRPr="009879C6" w:rsidRDefault="009879C6" w:rsidP="002C1996">
      <w:pPr>
        <w:pStyle w:val="ad"/>
        <w:spacing w:after="120" w:line="360" w:lineRule="auto"/>
        <w:ind w:left="567"/>
        <w:contextualSpacing w:val="0"/>
        <w:jc w:val="both"/>
        <w:rPr>
          <w:rFonts w:ascii="Arial" w:hAnsi="Arial"/>
          <w:noProof w:val="0"/>
        </w:rPr>
      </w:pPr>
      <w:r>
        <w:rPr>
          <w:rFonts w:ascii="Arial" w:hAnsi="Arial" w:hint="cs"/>
          <w:noProof w:val="0"/>
          <w:rtl/>
        </w:rPr>
        <w:t xml:space="preserve">כלומר, סעיף 10 קובע עקרון כללי של ירושת בן הזוג. סעיף 11 מתייחס לבן זוג נשוי (כך עולה מהתוספת של סעיף 55) וסעיף 55 לבן זוג ידוע בציבור. </w:t>
      </w:r>
    </w:p>
    <w:p w:rsidR="00D0419C" w:rsidRDefault="00D0419C"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בבע"ם 9607/03 </w:t>
      </w:r>
      <w:r>
        <w:rPr>
          <w:rFonts w:ascii="Arial" w:hAnsi="Arial" w:hint="cs"/>
          <w:b/>
          <w:bCs/>
          <w:noProof w:val="0"/>
          <w:rtl/>
        </w:rPr>
        <w:t xml:space="preserve">פלוני נ' פלוני </w:t>
      </w:r>
      <w:r>
        <w:rPr>
          <w:rFonts w:ascii="Arial" w:hAnsi="Arial" w:hint="cs"/>
          <w:noProof w:val="0"/>
          <w:rtl/>
        </w:rPr>
        <w:t>(29.11.2006) קבע בית המשפט, כי הוראות סעיפים 11-12 יחולו גם על מי שנישא מחוץ לישראל שכן הכוונה לשקף את רצון המנוח אשר בעת ההתקשרות בטקס נישואין תקף במקום עריכתו, גמר אומר בדעתו לקשור את גורלו זה בזו באופן העולה מהסדרת מערכת היחסים באופן הזה.</w:t>
      </w:r>
      <w:r w:rsidR="009879C6">
        <w:rPr>
          <w:rFonts w:ascii="Arial" w:hAnsi="Arial" w:hint="cs"/>
          <w:noProof w:val="0"/>
          <w:rtl/>
        </w:rPr>
        <w:t xml:space="preserve"> בכך הושוו נישואים על פי דין זר לנישואים דתיים בכל הנוגע לתחולת הוראות חוק הירושה בהקשר זה. </w:t>
      </w:r>
    </w:p>
    <w:p w:rsidR="007E7F35" w:rsidRPr="009879C6" w:rsidRDefault="009879C6" w:rsidP="009879C6">
      <w:pPr>
        <w:pStyle w:val="ad"/>
        <w:spacing w:after="120" w:line="360" w:lineRule="auto"/>
        <w:ind w:left="567"/>
        <w:contextualSpacing w:val="0"/>
        <w:jc w:val="both"/>
        <w:rPr>
          <w:rFonts w:ascii="Arial" w:hAnsi="Arial"/>
          <w:noProof w:val="0"/>
          <w:rtl/>
        </w:rPr>
      </w:pPr>
      <w:r>
        <w:rPr>
          <w:rFonts w:ascii="Arial" w:hAnsi="Arial" w:hint="cs"/>
          <w:noProof w:val="0"/>
          <w:rtl/>
        </w:rPr>
        <w:t xml:space="preserve">באותו ענין </w:t>
      </w:r>
      <w:r w:rsidR="007E7F35" w:rsidRPr="009879C6">
        <w:rPr>
          <w:rFonts w:ascii="Arial" w:hAnsi="Arial"/>
          <w:noProof w:val="0"/>
          <w:rtl/>
        </w:rPr>
        <w:t xml:space="preserve">בית המשפט העליון </w:t>
      </w:r>
      <w:r>
        <w:rPr>
          <w:rFonts w:ascii="Arial" w:hAnsi="Arial" w:hint="cs"/>
          <w:noProof w:val="0"/>
          <w:rtl/>
        </w:rPr>
        <w:t>ה</w:t>
      </w:r>
      <w:r w:rsidR="007E7F35" w:rsidRPr="009879C6">
        <w:rPr>
          <w:rFonts w:ascii="Arial" w:hAnsi="Arial"/>
          <w:noProof w:val="0"/>
          <w:rtl/>
        </w:rPr>
        <w:t>וסיף וציין כי התכליות שביסוד </w:t>
      </w:r>
      <w:hyperlink r:id="rId18" w:history="1">
        <w:r w:rsidR="007E7F35" w:rsidRPr="009879C6">
          <w:rPr>
            <w:rFonts w:ascii="Arial" w:hAnsi="Arial"/>
            <w:noProof w:val="0"/>
            <w:rtl/>
          </w:rPr>
          <w:t>חוק הירושה</w:t>
        </w:r>
      </w:hyperlink>
      <w:r w:rsidR="007E7F35" w:rsidRPr="009879C6">
        <w:rPr>
          <w:rFonts w:ascii="Arial" w:hAnsi="Arial"/>
          <w:noProof w:val="0"/>
          <w:rtl/>
        </w:rPr>
        <w:t> מחייבות את ההכרה בנישואים אזרחיים כבסיס לזכות הירושה, על אף שלא נערך כלל טקס נישואין דתי, ומסקנה זו עולה מכל אחת מן התכליות שביסוד ההסדר של חוק הירושה:</w:t>
      </w:r>
      <w:r>
        <w:rPr>
          <w:rFonts w:ascii="Arial" w:hAnsi="Arial" w:hint="cs"/>
          <w:noProof w:val="0"/>
          <w:rtl/>
        </w:rPr>
        <w:t xml:space="preserve"> הענקת זכות לבן זוג עמו מיסד המוריש קשר פורמאלי; שיקוף רצונו המשוער של המוריש אשר ביטא את רצונו באמצעות קשר נ</w:t>
      </w:r>
      <w:r w:rsidR="00CC5A56">
        <w:rPr>
          <w:rFonts w:ascii="Arial" w:hAnsi="Arial" w:hint="cs"/>
          <w:noProof w:val="0"/>
          <w:rtl/>
        </w:rPr>
        <w:t>י</w:t>
      </w:r>
      <w:r>
        <w:rPr>
          <w:rFonts w:ascii="Arial" w:hAnsi="Arial" w:hint="cs"/>
          <w:noProof w:val="0"/>
          <w:rtl/>
        </w:rPr>
        <w:t>שואין ממוסד ורשמי; השוואה של נשואים לידועים בציבור שכן</w:t>
      </w:r>
      <w:r w:rsidR="007E7F35" w:rsidRPr="009879C6">
        <w:rPr>
          <w:rFonts w:ascii="Arial" w:hAnsi="Arial"/>
          <w:noProof w:val="0"/>
          <w:rtl/>
        </w:rPr>
        <w:t xml:space="preserve"> אין הצדקה לכך שמצבם של מי שנישא בנישואין אזרחיים יהיה נחות ממצבם של ידועים בציבור גרידא.</w:t>
      </w:r>
    </w:p>
    <w:p w:rsidR="00D0419C" w:rsidRDefault="009879C6" w:rsidP="009879C6">
      <w:pPr>
        <w:pStyle w:val="ad"/>
        <w:spacing w:after="120" w:line="360" w:lineRule="auto"/>
        <w:ind w:left="567"/>
        <w:contextualSpacing w:val="0"/>
        <w:jc w:val="both"/>
        <w:rPr>
          <w:rFonts w:ascii="Arial" w:hAnsi="Arial"/>
          <w:noProof w:val="0"/>
        </w:rPr>
      </w:pPr>
      <w:r>
        <w:rPr>
          <w:rFonts w:ascii="Arial" w:hAnsi="Arial" w:hint="cs"/>
          <w:noProof w:val="0"/>
          <w:rtl/>
        </w:rPr>
        <w:t xml:space="preserve">בהתייחס להוראות סעיף 55, אשר חלים על ידועים בציבור, </w:t>
      </w:r>
      <w:r w:rsidR="00D0419C">
        <w:rPr>
          <w:rFonts w:ascii="Arial" w:hAnsi="Arial" w:hint="cs"/>
          <w:noProof w:val="0"/>
          <w:rtl/>
        </w:rPr>
        <w:t>נקבע, כך:</w:t>
      </w:r>
    </w:p>
    <w:p w:rsidR="00D0419C" w:rsidRPr="008B3AA4" w:rsidRDefault="00CC5A56" w:rsidP="00CC5A56">
      <w:pPr>
        <w:pStyle w:val="ad"/>
        <w:spacing w:after="120" w:line="360" w:lineRule="auto"/>
        <w:ind w:left="1134" w:right="567"/>
        <w:contextualSpacing w:val="0"/>
        <w:jc w:val="both"/>
        <w:rPr>
          <w:rFonts w:ascii="Arial" w:hAnsi="Arial"/>
          <w:b/>
          <w:bCs/>
          <w:noProof w:val="0"/>
          <w:rtl/>
        </w:rPr>
      </w:pPr>
      <w:r>
        <w:rPr>
          <w:rFonts w:ascii="Arial" w:hAnsi="Arial" w:hint="cs"/>
          <w:b/>
          <w:bCs/>
          <w:noProof w:val="0"/>
          <w:rtl/>
        </w:rPr>
        <w:t>"</w:t>
      </w:r>
      <w:hyperlink r:id="rId19" w:history="1">
        <w:r w:rsidR="00D0419C" w:rsidRPr="008B3AA4">
          <w:rPr>
            <w:rFonts w:ascii="Arial" w:hAnsi="Arial"/>
            <w:b/>
            <w:bCs/>
            <w:noProof w:val="0"/>
            <w:rtl/>
          </w:rPr>
          <w:t>חוק הירושה</w:t>
        </w:r>
      </w:hyperlink>
      <w:r w:rsidR="00D0419C" w:rsidRPr="008B3AA4">
        <w:rPr>
          <w:rFonts w:ascii="Arial" w:hAnsi="Arial"/>
          <w:b/>
          <w:bCs/>
          <w:noProof w:val="0"/>
          <w:rtl/>
        </w:rPr>
        <w:t xml:space="preserve"> רואה, איפוא, לנגד עיניו שני סוגים של יחסים בין בני זוג, המקנים זכות ירושה על פי דין. </w:t>
      </w:r>
      <w:r w:rsidR="00D0419C" w:rsidRPr="00A05BA2">
        <w:rPr>
          <w:rFonts w:ascii="Arial" w:hAnsi="Arial"/>
          <w:b/>
          <w:bCs/>
          <w:noProof w:val="0"/>
          <w:u w:val="single"/>
          <w:rtl/>
        </w:rPr>
        <w:t>הסוג האחד הוא "בני זוג" הזכאים לרשת מכוח קשר נישואין פורמלי</w:t>
      </w:r>
      <w:r w:rsidR="00D0419C" w:rsidRPr="008B3AA4">
        <w:rPr>
          <w:rFonts w:ascii="Arial" w:hAnsi="Arial"/>
          <w:b/>
          <w:bCs/>
          <w:noProof w:val="0"/>
          <w:rtl/>
        </w:rPr>
        <w:t xml:space="preserve"> (</w:t>
      </w:r>
      <w:hyperlink r:id="rId20" w:history="1">
        <w:r w:rsidR="00D0419C" w:rsidRPr="008B3AA4">
          <w:rPr>
            <w:rFonts w:ascii="Arial" w:hAnsi="Arial"/>
            <w:b/>
            <w:bCs/>
            <w:noProof w:val="0"/>
            <w:rtl/>
          </w:rPr>
          <w:t>סעיף 11</w:t>
        </w:r>
      </w:hyperlink>
      <w:r w:rsidR="00D0419C" w:rsidRPr="008B3AA4">
        <w:rPr>
          <w:rFonts w:ascii="Arial" w:hAnsi="Arial"/>
          <w:b/>
          <w:bCs/>
          <w:noProof w:val="0"/>
          <w:rtl/>
        </w:rPr>
        <w:t> ל</w:t>
      </w:r>
      <w:hyperlink r:id="rId21" w:history="1">
        <w:r w:rsidR="00D0419C" w:rsidRPr="008B3AA4">
          <w:rPr>
            <w:rFonts w:ascii="Arial" w:hAnsi="Arial"/>
            <w:b/>
            <w:bCs/>
            <w:noProof w:val="0"/>
            <w:rtl/>
          </w:rPr>
          <w:t>חוק הירושה</w:t>
        </w:r>
      </w:hyperlink>
      <w:r w:rsidR="00D0419C" w:rsidRPr="008B3AA4">
        <w:rPr>
          <w:rFonts w:ascii="Arial" w:hAnsi="Arial"/>
          <w:b/>
          <w:bCs/>
          <w:noProof w:val="0"/>
          <w:rtl/>
        </w:rPr>
        <w:t xml:space="preserve">). </w:t>
      </w:r>
      <w:r w:rsidR="00D0419C" w:rsidRPr="00A05BA2">
        <w:rPr>
          <w:rFonts w:ascii="Arial" w:hAnsi="Arial"/>
          <w:b/>
          <w:bCs/>
          <w:noProof w:val="0"/>
          <w:u w:val="single"/>
          <w:rtl/>
        </w:rPr>
        <w:t>הסוג השני הוא בני זוג הזכאים לרשת מכוח חיי משפחה במשק בית משותף, מבלי שנישאו בטקס נישואין פורמלי</w:t>
      </w:r>
      <w:r w:rsidR="00D0419C" w:rsidRPr="008B3AA4">
        <w:rPr>
          <w:rFonts w:ascii="Arial" w:hAnsi="Arial"/>
          <w:b/>
          <w:bCs/>
          <w:noProof w:val="0"/>
          <w:rtl/>
        </w:rPr>
        <w:t xml:space="preserve"> (</w:t>
      </w:r>
      <w:hyperlink r:id="rId22" w:history="1">
        <w:r w:rsidR="00D0419C" w:rsidRPr="008B3AA4">
          <w:rPr>
            <w:rFonts w:ascii="Arial" w:hAnsi="Arial"/>
            <w:b/>
            <w:bCs/>
            <w:noProof w:val="0"/>
            <w:rtl/>
          </w:rPr>
          <w:t>סעיף 55</w:t>
        </w:r>
      </w:hyperlink>
      <w:r w:rsidR="00D0419C" w:rsidRPr="008B3AA4">
        <w:rPr>
          <w:rFonts w:ascii="Arial" w:hAnsi="Arial"/>
          <w:b/>
          <w:bCs/>
          <w:noProof w:val="0"/>
          <w:rtl/>
        </w:rPr>
        <w:t> ל</w:t>
      </w:r>
      <w:hyperlink r:id="rId23" w:history="1">
        <w:r w:rsidR="00D0419C" w:rsidRPr="008B3AA4">
          <w:rPr>
            <w:rFonts w:ascii="Arial" w:hAnsi="Arial"/>
            <w:b/>
            <w:bCs/>
            <w:noProof w:val="0"/>
            <w:rtl/>
          </w:rPr>
          <w:t>חוק הירושה</w:t>
        </w:r>
      </w:hyperlink>
      <w:r w:rsidR="00D0419C" w:rsidRPr="008B3AA4">
        <w:rPr>
          <w:rFonts w:ascii="Arial" w:hAnsi="Arial"/>
          <w:b/>
          <w:bCs/>
          <w:noProof w:val="0"/>
          <w:rtl/>
        </w:rPr>
        <w:t>)</w:t>
      </w:r>
      <w:r w:rsidR="008B3AA4">
        <w:rPr>
          <w:rFonts w:ascii="Arial" w:hAnsi="Arial" w:hint="cs"/>
          <w:b/>
          <w:bCs/>
          <w:noProof w:val="0"/>
          <w:rtl/>
        </w:rPr>
        <w:t>"</w:t>
      </w:r>
      <w:r w:rsidR="00D0419C" w:rsidRPr="008B3AA4">
        <w:rPr>
          <w:rFonts w:ascii="Arial" w:hAnsi="Arial"/>
          <w:b/>
          <w:bCs/>
          <w:noProof w:val="0"/>
          <w:rtl/>
        </w:rPr>
        <w:t>.</w:t>
      </w:r>
    </w:p>
    <w:p w:rsidR="00A05BA2" w:rsidRDefault="008B3AA4"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כלומר, זוג נשוי כדין </w:t>
      </w:r>
      <w:r w:rsidR="00A05BA2">
        <w:rPr>
          <w:rFonts w:ascii="Arial" w:hAnsi="Arial" w:hint="cs"/>
          <w:noProof w:val="0"/>
          <w:rtl/>
        </w:rPr>
        <w:t>(בין בישראל ובין בנשואים אזרחיים שהוכרו במדינה אחרת) -</w:t>
      </w:r>
      <w:r>
        <w:rPr>
          <w:rFonts w:ascii="Arial" w:hAnsi="Arial" w:hint="cs"/>
          <w:noProof w:val="0"/>
          <w:rtl/>
        </w:rPr>
        <w:t xml:space="preserve"> נכנס בגדרו של סעיף 11; זוג שמקיים משק בית משותף </w:t>
      </w:r>
      <w:r w:rsidR="000B51DE">
        <w:rPr>
          <w:rFonts w:ascii="Arial" w:hAnsi="Arial" w:hint="cs"/>
          <w:noProof w:val="0"/>
          <w:rtl/>
        </w:rPr>
        <w:t>-</w:t>
      </w:r>
      <w:r>
        <w:rPr>
          <w:rFonts w:ascii="Arial" w:hAnsi="Arial" w:hint="cs"/>
          <w:noProof w:val="0"/>
          <w:rtl/>
        </w:rPr>
        <w:t xml:space="preserve"> נכנס בגדרו של סעיף 55. </w:t>
      </w:r>
    </w:p>
    <w:p w:rsidR="00D0419C" w:rsidRDefault="00A05BA2" w:rsidP="00A05BA2">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עתה יש לבחון, בגדרו של איזה סעיף נכנס </w:t>
      </w:r>
      <w:r w:rsidR="008B3AA4">
        <w:rPr>
          <w:rFonts w:ascii="Arial" w:hAnsi="Arial" w:hint="cs"/>
          <w:noProof w:val="0"/>
          <w:rtl/>
        </w:rPr>
        <w:t>זוג שנישא בנישואין פרטיים?</w:t>
      </w:r>
    </w:p>
    <w:p w:rsidR="00A05BA2" w:rsidRPr="00A05BA2" w:rsidRDefault="00D556A2" w:rsidP="00D556A2">
      <w:pPr>
        <w:spacing w:after="120" w:line="360" w:lineRule="auto"/>
        <w:ind w:left="567" w:hanging="567"/>
        <w:jc w:val="both"/>
        <w:rPr>
          <w:rFonts w:ascii="Arial" w:hAnsi="Arial"/>
          <w:b/>
          <w:bCs/>
          <w:noProof w:val="0"/>
          <w:u w:val="single"/>
        </w:rPr>
      </w:pPr>
      <w:r w:rsidRPr="00D556A2">
        <w:rPr>
          <w:rFonts w:ascii="Arial" w:hAnsi="Arial" w:hint="cs"/>
          <w:b/>
          <w:bCs/>
          <w:noProof w:val="0"/>
          <w:rtl/>
        </w:rPr>
        <w:t>ג.3.3.</w:t>
      </w:r>
      <w:r w:rsidRPr="00D556A2">
        <w:rPr>
          <w:rFonts w:ascii="Arial" w:hAnsi="Arial" w:hint="cs"/>
          <w:b/>
          <w:bCs/>
          <w:noProof w:val="0"/>
          <w:rtl/>
        </w:rPr>
        <w:tab/>
      </w:r>
      <w:r w:rsidR="00A05BA2">
        <w:rPr>
          <w:rFonts w:ascii="Arial" w:hAnsi="Arial" w:hint="cs"/>
          <w:b/>
          <w:bCs/>
          <w:noProof w:val="0"/>
          <w:u w:val="single"/>
          <w:rtl/>
        </w:rPr>
        <w:t xml:space="preserve">מעמדם של נישואין פרטיים </w:t>
      </w:r>
    </w:p>
    <w:p w:rsidR="00A05BA2" w:rsidRDefault="00A05BA2"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סוגיית ההכרה והתוצאות משפטיות של טקס נישואין פרטי עלתה בפסיקה בהקשרים שונים</w:t>
      </w:r>
      <w:r w:rsidR="00A405AD">
        <w:rPr>
          <w:rFonts w:ascii="Arial" w:hAnsi="Arial" w:hint="cs"/>
          <w:noProof w:val="0"/>
          <w:rtl/>
        </w:rPr>
        <w:t>:</w:t>
      </w:r>
      <w:r>
        <w:rPr>
          <w:rFonts w:ascii="Arial" w:hAnsi="Arial" w:hint="cs"/>
          <w:noProof w:val="0"/>
          <w:rtl/>
        </w:rPr>
        <w:t xml:space="preserve"> </w:t>
      </w:r>
    </w:p>
    <w:p w:rsidR="00A05BA2" w:rsidRDefault="00A405AD" w:rsidP="00A405AD">
      <w:pPr>
        <w:pStyle w:val="ad"/>
        <w:numPr>
          <w:ilvl w:val="0"/>
          <w:numId w:val="5"/>
        </w:numPr>
        <w:spacing w:after="120" w:line="360" w:lineRule="auto"/>
        <w:contextualSpacing w:val="0"/>
        <w:jc w:val="both"/>
        <w:rPr>
          <w:rFonts w:ascii="Arial" w:hAnsi="Arial"/>
          <w:noProof w:val="0"/>
          <w:rtl/>
        </w:rPr>
      </w:pPr>
      <w:r>
        <w:rPr>
          <w:rFonts w:ascii="Arial" w:hAnsi="Arial" w:hint="cs"/>
          <w:noProof w:val="0"/>
          <w:rtl/>
        </w:rPr>
        <w:t>ב</w:t>
      </w:r>
      <w:r w:rsidR="00317B1A">
        <w:rPr>
          <w:rFonts w:ascii="Arial" w:hAnsi="Arial" w:hint="cs"/>
          <w:noProof w:val="0"/>
          <w:rtl/>
        </w:rPr>
        <w:t>בג"ץ 130/66</w:t>
      </w:r>
      <w:r w:rsidR="007E7F35">
        <w:rPr>
          <w:rFonts w:ascii="Arial" w:hAnsi="Arial" w:hint="cs"/>
          <w:noProof w:val="0"/>
          <w:rtl/>
        </w:rPr>
        <w:t xml:space="preserve"> </w:t>
      </w:r>
      <w:r w:rsidR="00317B1A">
        <w:rPr>
          <w:rFonts w:ascii="Arial" w:hAnsi="Arial" w:hint="cs"/>
          <w:b/>
          <w:bCs/>
          <w:noProof w:val="0"/>
          <w:rtl/>
        </w:rPr>
        <w:t>שגב נ' בית הדין הרבני האיזורי צפת</w:t>
      </w:r>
      <w:r>
        <w:rPr>
          <w:rFonts w:ascii="Arial" w:hAnsi="Arial" w:hint="cs"/>
          <w:b/>
          <w:bCs/>
          <w:noProof w:val="0"/>
          <w:rtl/>
        </w:rPr>
        <w:t xml:space="preserve"> </w:t>
      </w:r>
      <w:r>
        <w:rPr>
          <w:rFonts w:ascii="Arial" w:hAnsi="Arial" w:hint="cs"/>
          <w:noProof w:val="0"/>
          <w:rtl/>
        </w:rPr>
        <w:t>(16.11.1967)</w:t>
      </w:r>
      <w:r w:rsidR="00317B1A">
        <w:rPr>
          <w:rFonts w:ascii="Arial" w:hAnsi="Arial" w:hint="cs"/>
          <w:b/>
          <w:bCs/>
          <w:noProof w:val="0"/>
          <w:rtl/>
        </w:rPr>
        <w:t xml:space="preserve"> </w:t>
      </w:r>
      <w:r>
        <w:rPr>
          <w:rFonts w:ascii="Arial" w:hAnsi="Arial" w:hint="cs"/>
          <w:noProof w:val="0"/>
          <w:rtl/>
        </w:rPr>
        <w:t>נ</w:t>
      </w:r>
      <w:r w:rsidR="007E7F35">
        <w:rPr>
          <w:rFonts w:ascii="Arial" w:hAnsi="Arial" w:hint="cs"/>
          <w:noProof w:val="0"/>
          <w:rtl/>
        </w:rPr>
        <w:t>קבע, כי</w:t>
      </w:r>
      <w:r w:rsidR="007E7F35">
        <w:rPr>
          <w:rFonts w:ascii="David" w:hAnsi="David"/>
          <w:color w:val="000000"/>
          <w:rtl/>
        </w:rPr>
        <w:t xml:space="preserve"> כי יש לשלול תוקפם של נישואין פרטיים במקרה בו הצדדים לא היו מנועים מלהינשא ברבנות. </w:t>
      </w:r>
      <w:r w:rsidR="00A05BA2">
        <w:rPr>
          <w:rFonts w:ascii="David" w:hAnsi="David" w:hint="cs"/>
          <w:color w:val="000000"/>
          <w:rtl/>
        </w:rPr>
        <w:t xml:space="preserve">בית המשפט קבע, כי </w:t>
      </w:r>
      <w:r w:rsidR="007E7F35">
        <w:rPr>
          <w:rFonts w:ascii="David" w:hAnsi="David"/>
          <w:color w:val="000000"/>
          <w:rtl/>
        </w:rPr>
        <w:t xml:space="preserve">מדיניות משפטית זו יסודה בעקרון-על של שמירה על תקנת הציבור, מנהל תקין וערכי חברה בסיסיים. </w:t>
      </w:r>
    </w:p>
    <w:p w:rsidR="007E7F35" w:rsidRDefault="00317B1A" w:rsidP="00A405AD">
      <w:pPr>
        <w:pStyle w:val="ad"/>
        <w:spacing w:after="120" w:line="360" w:lineRule="auto"/>
        <w:ind w:left="927"/>
        <w:contextualSpacing w:val="0"/>
        <w:jc w:val="both"/>
        <w:rPr>
          <w:rFonts w:ascii="Arial" w:hAnsi="Arial"/>
          <w:noProof w:val="0"/>
        </w:rPr>
      </w:pPr>
      <w:r>
        <w:rPr>
          <w:rFonts w:ascii="Arial" w:hAnsi="Arial" w:hint="cs"/>
          <w:noProof w:val="0"/>
          <w:rtl/>
        </w:rPr>
        <w:t>נקבע, כי מדובר בפעולה שפ</w:t>
      </w:r>
      <w:r w:rsidR="00A05BA2">
        <w:rPr>
          <w:rFonts w:ascii="Arial" w:hAnsi="Arial" w:hint="cs"/>
          <w:noProof w:val="0"/>
          <w:rtl/>
        </w:rPr>
        <w:t>ות</w:t>
      </w:r>
      <w:r>
        <w:rPr>
          <w:rFonts w:ascii="Arial" w:hAnsi="Arial" w:hint="cs"/>
          <w:noProof w:val="0"/>
          <w:rtl/>
        </w:rPr>
        <w:t xml:space="preserve">חת פתח רחב לתוצאות לוואי חמורות ומזיקות שצמחו בעבר מקידושין נסתרים ואשר ההסדרים שהונהגו בשטח זה על ידי משפט המדינה נועדו למנעם. </w:t>
      </w:r>
    </w:p>
    <w:p w:rsidR="007E7F35" w:rsidRDefault="007E7F35" w:rsidP="00A405AD">
      <w:pPr>
        <w:pStyle w:val="ad"/>
        <w:numPr>
          <w:ilvl w:val="0"/>
          <w:numId w:val="5"/>
        </w:numPr>
        <w:spacing w:after="120" w:line="360" w:lineRule="auto"/>
        <w:contextualSpacing w:val="0"/>
        <w:jc w:val="both"/>
        <w:rPr>
          <w:rFonts w:ascii="Arial" w:hAnsi="Arial"/>
          <w:noProof w:val="0"/>
        </w:rPr>
      </w:pPr>
      <w:r>
        <w:rPr>
          <w:rFonts w:ascii="David" w:hAnsi="David"/>
          <w:color w:val="000000"/>
        </w:rPr>
        <w:t> </w:t>
      </w:r>
      <w:r w:rsidR="00A405AD">
        <w:rPr>
          <w:rFonts w:ascii="Arial" w:hAnsi="Arial" w:hint="cs"/>
          <w:noProof w:val="0"/>
          <w:rtl/>
        </w:rPr>
        <w:t>ב</w:t>
      </w:r>
      <w:hyperlink r:id="rId24" w:history="1">
        <w:r w:rsidRPr="00A405AD">
          <w:rPr>
            <w:rFonts w:ascii="Arial" w:hAnsi="Arial"/>
            <w:noProof w:val="0"/>
            <w:rtl/>
          </w:rPr>
          <w:t xml:space="preserve">ע"א 32/81 </w:t>
        </w:r>
        <w:r w:rsidRPr="00A405AD">
          <w:rPr>
            <w:rFonts w:ascii="Arial" w:hAnsi="Arial"/>
            <w:b/>
            <w:bCs/>
            <w:noProof w:val="0"/>
            <w:rtl/>
          </w:rPr>
          <w:t>צונן נ' שטל</w:t>
        </w:r>
        <w:r w:rsidR="00A405AD">
          <w:rPr>
            <w:rFonts w:ascii="Arial" w:hAnsi="Arial" w:hint="cs"/>
            <w:noProof w:val="0"/>
            <w:rtl/>
          </w:rPr>
          <w:t xml:space="preserve"> (2.6.1983) שלל בית המשפט מאישה את זכותה למזונות במקרה בו הנ</w:t>
        </w:r>
        <w:r w:rsidR="00CC5A56">
          <w:rPr>
            <w:rFonts w:ascii="Arial" w:hAnsi="Arial" w:hint="cs"/>
            <w:noProof w:val="0"/>
            <w:rtl/>
          </w:rPr>
          <w:t>י</w:t>
        </w:r>
        <w:r w:rsidR="00A405AD">
          <w:rPr>
            <w:rFonts w:ascii="Arial" w:hAnsi="Arial" w:hint="cs"/>
            <w:noProof w:val="0"/>
            <w:rtl/>
          </w:rPr>
          <w:t>שואין היו בטקס</w:t>
        </w:r>
      </w:hyperlink>
      <w:r w:rsidR="00A405AD">
        <w:rPr>
          <w:rFonts w:ascii="Arial" w:hAnsi="Arial" w:hint="cs"/>
          <w:noProof w:val="0"/>
          <w:rtl/>
        </w:rPr>
        <w:t xml:space="preserve"> </w:t>
      </w:r>
      <w:r w:rsidR="00A405AD">
        <w:rPr>
          <w:rFonts w:ascii="Arial" w:hAnsi="Arial"/>
          <w:noProof w:val="0"/>
          <w:rtl/>
        </w:rPr>
        <w:t>קידושין פרט</w:t>
      </w:r>
      <w:r w:rsidR="00D3679F" w:rsidRPr="00A405AD">
        <w:rPr>
          <w:rFonts w:ascii="Arial" w:hAnsi="Arial"/>
          <w:noProof w:val="0"/>
          <w:rtl/>
        </w:rPr>
        <w:t>י</w:t>
      </w:r>
      <w:r w:rsidR="00D3679F" w:rsidRPr="00A405AD">
        <w:rPr>
          <w:rFonts w:ascii="Arial" w:hAnsi="Arial" w:hint="cs"/>
          <w:noProof w:val="0"/>
          <w:rtl/>
        </w:rPr>
        <w:t>.</w:t>
      </w:r>
      <w:r w:rsidR="00D3679F">
        <w:rPr>
          <w:rFonts w:ascii="David" w:hAnsi="David" w:hint="cs"/>
          <w:color w:val="000000"/>
          <w:rtl/>
        </w:rPr>
        <w:t xml:space="preserve"> בית המשפט באותו ענין קבע, כי מדובר בטקס הסותר את תקנת הציבור ו</w:t>
      </w:r>
      <w:r w:rsidR="00A405AD">
        <w:rPr>
          <w:rFonts w:ascii="David" w:hAnsi="David" w:hint="cs"/>
          <w:color w:val="000000"/>
          <w:rtl/>
        </w:rPr>
        <w:t xml:space="preserve">על כן </w:t>
      </w:r>
      <w:r w:rsidR="00D3679F">
        <w:rPr>
          <w:rFonts w:ascii="David" w:hAnsi="David" w:hint="cs"/>
          <w:color w:val="000000"/>
          <w:rtl/>
        </w:rPr>
        <w:t xml:space="preserve">בטלים כל החיובים הנובעים ממנו. </w:t>
      </w:r>
    </w:p>
    <w:p w:rsidR="00A405AD" w:rsidRDefault="007E7F35" w:rsidP="00A405AD">
      <w:pPr>
        <w:pStyle w:val="ad"/>
        <w:numPr>
          <w:ilvl w:val="0"/>
          <w:numId w:val="5"/>
        </w:numPr>
        <w:spacing w:after="120" w:line="360" w:lineRule="auto"/>
        <w:contextualSpacing w:val="0"/>
        <w:jc w:val="both"/>
        <w:rPr>
          <w:rFonts w:ascii="Arial" w:hAnsi="Arial"/>
          <w:noProof w:val="0"/>
        </w:rPr>
      </w:pPr>
      <w:r w:rsidRPr="00A405AD">
        <w:rPr>
          <w:rFonts w:ascii="Arial" w:hAnsi="Arial" w:hint="cs"/>
          <w:noProof w:val="0"/>
          <w:rtl/>
        </w:rPr>
        <w:t>ב</w:t>
      </w:r>
      <w:r w:rsidRPr="00A405AD">
        <w:rPr>
          <w:rFonts w:ascii="Arial" w:hAnsi="Arial"/>
          <w:noProof w:val="0"/>
          <w:rtl/>
        </w:rPr>
        <w:t>ת</w:t>
      </w:r>
      <w:r w:rsidR="00A405AD">
        <w:rPr>
          <w:rFonts w:ascii="Arial" w:hAnsi="Arial" w:hint="cs"/>
          <w:noProof w:val="0"/>
          <w:rtl/>
        </w:rPr>
        <w:t>"</w:t>
      </w:r>
      <w:r w:rsidRPr="00A405AD">
        <w:rPr>
          <w:rFonts w:ascii="Arial" w:hAnsi="Arial"/>
          <w:noProof w:val="0"/>
          <w:rtl/>
        </w:rPr>
        <w:t xml:space="preserve">ע (י-ם) 44031/03 ‏ ‏ </w:t>
      </w:r>
      <w:r w:rsidRPr="00A405AD">
        <w:rPr>
          <w:rFonts w:ascii="Arial" w:hAnsi="Arial"/>
          <w:b/>
          <w:bCs/>
          <w:noProof w:val="0"/>
          <w:rtl/>
        </w:rPr>
        <w:t>פלונית נ' אלמוניות</w:t>
      </w:r>
      <w:r>
        <w:rPr>
          <w:rFonts w:ascii="Arial" w:hAnsi="Arial" w:hint="cs"/>
          <w:noProof w:val="0"/>
          <w:rtl/>
        </w:rPr>
        <w:t xml:space="preserve"> (9.7.2007) דן בית המשפט במקרה בו נמנעו הצדדים מנשואים במרשם בשל יתרונות כלכליים הגלומים בשמירה על הסטטוס. </w:t>
      </w:r>
    </w:p>
    <w:p w:rsidR="007E7F35" w:rsidRDefault="007E7F35" w:rsidP="00CC5A56">
      <w:pPr>
        <w:pStyle w:val="ad"/>
        <w:spacing w:after="120" w:line="360" w:lineRule="auto"/>
        <w:ind w:left="873"/>
        <w:contextualSpacing w:val="0"/>
        <w:jc w:val="both"/>
        <w:rPr>
          <w:rFonts w:ascii="Arial" w:hAnsi="Arial"/>
          <w:noProof w:val="0"/>
        </w:rPr>
      </w:pPr>
      <w:r>
        <w:rPr>
          <w:rFonts w:ascii="Arial" w:hAnsi="Arial" w:hint="cs"/>
          <w:noProof w:val="0"/>
          <w:rtl/>
        </w:rPr>
        <w:t xml:space="preserve">בית המשפט קבע, כי עריכת טקס נשואים פרטי </w:t>
      </w:r>
      <w:r w:rsidR="00CC5A56">
        <w:rPr>
          <w:rFonts w:ascii="Arial" w:hAnsi="Arial" w:hint="cs"/>
          <w:noProof w:val="0"/>
          <w:rtl/>
        </w:rPr>
        <w:t xml:space="preserve">מוביל לתחולת </w:t>
      </w:r>
      <w:r>
        <w:rPr>
          <w:rFonts w:ascii="Arial" w:hAnsi="Arial" w:hint="cs"/>
          <w:noProof w:val="0"/>
          <w:rtl/>
        </w:rPr>
        <w:t>הוראות סעיף 11, אם כי באותו ע</w:t>
      </w:r>
      <w:r w:rsidR="0066402A">
        <w:rPr>
          <w:rFonts w:ascii="Arial" w:hAnsi="Arial" w:hint="cs"/>
          <w:noProof w:val="0"/>
          <w:rtl/>
        </w:rPr>
        <w:t xml:space="preserve">נין בית הדין הרבני הכיר בצדדים כנשואים. </w:t>
      </w:r>
    </w:p>
    <w:p w:rsidR="00317B1A" w:rsidRDefault="00A405AD" w:rsidP="00A405AD">
      <w:pPr>
        <w:pStyle w:val="ad"/>
        <w:numPr>
          <w:ilvl w:val="0"/>
          <w:numId w:val="5"/>
        </w:numPr>
        <w:spacing w:after="120" w:line="360" w:lineRule="auto"/>
        <w:contextualSpacing w:val="0"/>
        <w:jc w:val="both"/>
        <w:rPr>
          <w:rFonts w:ascii="Arial" w:hAnsi="Arial"/>
          <w:noProof w:val="0"/>
        </w:rPr>
      </w:pPr>
      <w:r>
        <w:rPr>
          <w:rFonts w:ascii="Arial" w:hAnsi="Arial" w:hint="cs"/>
          <w:noProof w:val="0"/>
          <w:rtl/>
        </w:rPr>
        <w:t>ב</w:t>
      </w:r>
      <w:r w:rsidR="00317B1A" w:rsidRPr="00A405AD">
        <w:rPr>
          <w:rFonts w:ascii="Arial" w:hAnsi="Arial"/>
          <w:noProof w:val="0"/>
          <w:rtl/>
        </w:rPr>
        <w:t>תמ"ש (משפחה תל אביב-יפו) 47130-10-11 </w:t>
      </w:r>
      <w:r w:rsidR="00317B1A" w:rsidRPr="00A405AD">
        <w:rPr>
          <w:rFonts w:ascii="Arial" w:hAnsi="Arial"/>
          <w:b/>
          <w:bCs/>
          <w:noProof w:val="0"/>
          <w:rtl/>
        </w:rPr>
        <w:t>ד. ח נ' א. א</w:t>
      </w:r>
      <w:r w:rsidR="00317B1A" w:rsidRPr="00A405AD">
        <w:rPr>
          <w:rFonts w:ascii="Arial" w:hAnsi="Arial"/>
          <w:noProof w:val="0"/>
          <w:rtl/>
        </w:rPr>
        <w:t> </w:t>
      </w:r>
      <w:r>
        <w:rPr>
          <w:rFonts w:ascii="Arial" w:hAnsi="Arial" w:hint="cs"/>
          <w:noProof w:val="0"/>
          <w:rtl/>
        </w:rPr>
        <w:t>(</w:t>
      </w:r>
      <w:r w:rsidR="00317B1A" w:rsidRPr="00A405AD">
        <w:rPr>
          <w:rFonts w:ascii="Arial" w:hAnsi="Arial"/>
          <w:noProof w:val="0"/>
          <w:rtl/>
        </w:rPr>
        <w:t>17.06.2015</w:t>
      </w:r>
      <w:r w:rsidR="00317B1A" w:rsidRPr="00A405AD">
        <w:rPr>
          <w:rFonts w:ascii="Arial" w:hAnsi="Arial"/>
          <w:noProof w:val="0"/>
        </w:rPr>
        <w:t xml:space="preserve"> </w:t>
      </w:r>
      <w:r>
        <w:rPr>
          <w:rFonts w:ascii="Arial" w:hAnsi="Arial"/>
          <w:noProof w:val="0"/>
        </w:rPr>
        <w:t>(</w:t>
      </w:r>
      <w:r w:rsidR="00317B1A" w:rsidRPr="00A405AD">
        <w:rPr>
          <w:rFonts w:ascii="Arial" w:hAnsi="Arial" w:hint="cs"/>
          <w:noProof w:val="0"/>
          <w:rtl/>
        </w:rPr>
        <w:t xml:space="preserve"> קבע בית המשפט כי משבחרו צדדים, מסיבות כלכליות להינשא בנ</w:t>
      </w:r>
      <w:r w:rsidR="00CC5A56">
        <w:rPr>
          <w:rFonts w:ascii="Arial" w:hAnsi="Arial" w:hint="cs"/>
          <w:noProof w:val="0"/>
          <w:rtl/>
        </w:rPr>
        <w:t>ישוא</w:t>
      </w:r>
      <w:r w:rsidR="00317B1A" w:rsidRPr="00A405AD">
        <w:rPr>
          <w:rFonts w:ascii="Arial" w:hAnsi="Arial" w:hint="cs"/>
          <w:noProof w:val="0"/>
          <w:rtl/>
        </w:rPr>
        <w:t xml:space="preserve">ין פרטיים אין להחיל עליהם הוראות חוק החלות רק על בני זוג שנישאו כדין. </w:t>
      </w:r>
    </w:p>
    <w:p w:rsidR="00A405AD" w:rsidRPr="00A405AD" w:rsidRDefault="00A405AD" w:rsidP="00CC5A56">
      <w:pPr>
        <w:spacing w:after="120" w:line="360" w:lineRule="auto"/>
        <w:ind w:left="567"/>
        <w:jc w:val="both"/>
        <w:rPr>
          <w:rFonts w:ascii="Arial" w:hAnsi="Arial"/>
          <w:noProof w:val="0"/>
        </w:rPr>
      </w:pPr>
      <w:r>
        <w:rPr>
          <w:rFonts w:ascii="Arial" w:hAnsi="Arial" w:hint="cs"/>
          <w:noProof w:val="0"/>
          <w:rtl/>
        </w:rPr>
        <w:t xml:space="preserve">ככלל, העמדה בפסיקה היא להשוות בין זכויות בני זוג שנישאו בטקס </w:t>
      </w:r>
      <w:r w:rsidR="00CC5A56">
        <w:rPr>
          <w:rFonts w:ascii="Arial" w:hAnsi="Arial" w:hint="cs"/>
          <w:noProof w:val="0"/>
          <w:rtl/>
        </w:rPr>
        <w:t>אזרחי</w:t>
      </w:r>
      <w:r>
        <w:rPr>
          <w:rFonts w:ascii="Arial" w:hAnsi="Arial" w:hint="cs"/>
          <w:noProof w:val="0"/>
          <w:rtl/>
        </w:rPr>
        <w:t xml:space="preserve"> לבני זוג </w:t>
      </w:r>
      <w:r w:rsidR="00D92EB8">
        <w:rPr>
          <w:rFonts w:ascii="Arial" w:hAnsi="Arial" w:hint="cs"/>
          <w:noProof w:val="0"/>
          <w:rtl/>
        </w:rPr>
        <w:t xml:space="preserve">שנישאו בטקס דתי על פי דין מבחינת התוצאה המשפטית ולהבדיל בין בני זוג שנמנעו מטקס רשמי (דתי או אזרחי) ובני זוג נשואים. </w:t>
      </w:r>
    </w:p>
    <w:p w:rsidR="00D92EB8" w:rsidRDefault="005C432D"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בענייננו </w:t>
      </w:r>
      <w:r w:rsidR="00A405AD">
        <w:rPr>
          <w:rFonts w:ascii="Arial" w:hAnsi="Arial" w:hint="cs"/>
          <w:noProof w:val="0"/>
          <w:rtl/>
        </w:rPr>
        <w:t>-</w:t>
      </w:r>
      <w:r>
        <w:rPr>
          <w:rFonts w:ascii="Arial" w:hAnsi="Arial" w:hint="cs"/>
          <w:noProof w:val="0"/>
          <w:rtl/>
        </w:rPr>
        <w:t xml:space="preserve"> לא הוצגה מניעה דתית לנישואי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והמנוח. הצדדים היו חלוקים האם </w:t>
      </w:r>
      <w:r w:rsidR="008810AB">
        <w:rPr>
          <w:rFonts w:ascii="Arial" w:hAnsi="Arial" w:hint="cs"/>
          <w:noProof w:val="0"/>
          <w:rtl/>
        </w:rPr>
        <w:t>נ</w:t>
      </w:r>
      <w:r w:rsidR="008810AB">
        <w:rPr>
          <w:rFonts w:ascii="Arial" w:hAnsi="Arial"/>
          <w:noProof w:val="0"/>
          <w:rtl/>
        </w:rPr>
        <w:t>'</w:t>
      </w:r>
      <w:r w:rsidR="002A3A45">
        <w:rPr>
          <w:rFonts w:ascii="Arial" w:hAnsi="Arial" w:hint="cs"/>
          <w:noProof w:val="0"/>
          <w:rtl/>
        </w:rPr>
        <w:t xml:space="preserve"> ביקשה לה</w:t>
      </w:r>
      <w:r w:rsidR="00D92EB8">
        <w:rPr>
          <w:rFonts w:ascii="Arial" w:hAnsi="Arial" w:hint="cs"/>
          <w:noProof w:val="0"/>
          <w:rtl/>
        </w:rPr>
        <w:t>י</w:t>
      </w:r>
      <w:r w:rsidR="002A3A45">
        <w:rPr>
          <w:rFonts w:ascii="Arial" w:hAnsi="Arial" w:hint="cs"/>
          <w:noProof w:val="0"/>
          <w:rtl/>
        </w:rPr>
        <w:t>מנע מרישום הנ</w:t>
      </w:r>
      <w:r w:rsidR="00D92EB8">
        <w:rPr>
          <w:rFonts w:ascii="Arial" w:hAnsi="Arial" w:hint="cs"/>
          <w:noProof w:val="0"/>
          <w:rtl/>
        </w:rPr>
        <w:t>י</w:t>
      </w:r>
      <w:r w:rsidR="002A3A45">
        <w:rPr>
          <w:rFonts w:ascii="Arial" w:hAnsi="Arial" w:hint="cs"/>
          <w:noProof w:val="0"/>
          <w:rtl/>
        </w:rPr>
        <w:t xml:space="preserve">שואין או המנוח, אולם כך או כך, הטענה היא שהמוטיבציה היתה להימנע מההפסד הכלכלי הכרוך בשינוי הסטטוס. </w:t>
      </w:r>
    </w:p>
    <w:p w:rsidR="00D92EB8" w:rsidRDefault="002A3A45" w:rsidP="000B51DE">
      <w:pPr>
        <w:pStyle w:val="ad"/>
        <w:spacing w:after="120" w:line="360" w:lineRule="auto"/>
        <w:ind w:left="567"/>
        <w:contextualSpacing w:val="0"/>
        <w:jc w:val="both"/>
        <w:rPr>
          <w:rFonts w:ascii="Arial" w:hAnsi="Arial"/>
          <w:noProof w:val="0"/>
          <w:rtl/>
        </w:rPr>
      </w:pPr>
      <w:r>
        <w:rPr>
          <w:rFonts w:ascii="Arial" w:hAnsi="Arial" w:hint="cs"/>
          <w:noProof w:val="0"/>
          <w:rtl/>
        </w:rPr>
        <w:t xml:space="preserve">במקרה כזה, שעה שאין מניעה להינשא והצדדים בוחרים בצורה מודעת לקיים טקס דתי אך להימנע מרישום בכדי שלא לשנות סטטוס, איני סבורה שניתן </w:t>
      </w:r>
      <w:r w:rsidR="000B51DE">
        <w:rPr>
          <w:rFonts w:ascii="Arial" w:hAnsi="Arial" w:hint="cs"/>
          <w:noProof w:val="0"/>
          <w:rtl/>
        </w:rPr>
        <w:t>להחיל</w:t>
      </w:r>
      <w:r>
        <w:rPr>
          <w:rFonts w:ascii="Arial" w:hAnsi="Arial" w:hint="cs"/>
          <w:noProof w:val="0"/>
          <w:rtl/>
        </w:rPr>
        <w:t xml:space="preserve"> הוראות חוק המתייחסות לבן זוג נשוי (שכן ההבחנה בין הוראות סעיפים 11-55 מלמדת על הכוונה לכלול בסעיף 11 בן זוג נשוי</w:t>
      </w:r>
      <w:r w:rsidR="00D92EB8">
        <w:rPr>
          <w:rFonts w:ascii="Arial" w:hAnsi="Arial" w:hint="cs"/>
          <w:noProof w:val="0"/>
          <w:rtl/>
        </w:rPr>
        <w:t>, כאמור</w:t>
      </w:r>
      <w:r>
        <w:rPr>
          <w:rFonts w:ascii="Arial" w:hAnsi="Arial" w:hint="cs"/>
          <w:noProof w:val="0"/>
          <w:rtl/>
        </w:rPr>
        <w:t>).</w:t>
      </w:r>
    </w:p>
    <w:p w:rsidR="002A3A45" w:rsidRDefault="002A3A45"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lastRenderedPageBreak/>
        <w:t>מעבר לקושי עם ההתנהלות במקרה הפרטי שלפניי, אני סבורה שעריכת טקס פרטי (במובחן מטקס על פי דין במדינה אחרת, אשר יש לו תיעוד ורישום</w:t>
      </w:r>
      <w:r w:rsidR="000B51DE">
        <w:rPr>
          <w:rFonts w:ascii="Arial" w:hAnsi="Arial" w:hint="cs"/>
          <w:noProof w:val="0"/>
          <w:rtl/>
        </w:rPr>
        <w:t xml:space="preserve"> וניתן לאכוף אותו כאן</w:t>
      </w:r>
      <w:r>
        <w:rPr>
          <w:rFonts w:ascii="Arial" w:hAnsi="Arial" w:hint="cs"/>
          <w:noProof w:val="0"/>
          <w:rtl/>
        </w:rPr>
        <w:t>), פוגעת בסדרי המדינה, עלולה לעורר תקלות (בין בהיבט הדתי ובין בהיבט משפטי), יוצרת מצב בלתי תקין של ה</w:t>
      </w:r>
      <w:r w:rsidR="00D92EB8">
        <w:rPr>
          <w:rFonts w:ascii="Arial" w:hAnsi="Arial" w:hint="cs"/>
          <w:noProof w:val="0"/>
          <w:rtl/>
        </w:rPr>
        <w:t>י</w:t>
      </w:r>
      <w:r>
        <w:rPr>
          <w:rFonts w:ascii="Arial" w:hAnsi="Arial" w:hint="cs"/>
          <w:noProof w:val="0"/>
          <w:rtl/>
        </w:rPr>
        <w:t>מנעות משינוי הסטטוס כדי לה</w:t>
      </w:r>
      <w:r w:rsidR="00D92EB8">
        <w:rPr>
          <w:rFonts w:ascii="Arial" w:hAnsi="Arial" w:hint="cs"/>
          <w:noProof w:val="0"/>
          <w:rtl/>
        </w:rPr>
        <w:t>י</w:t>
      </w:r>
      <w:r>
        <w:rPr>
          <w:rFonts w:ascii="Arial" w:hAnsi="Arial" w:hint="cs"/>
          <w:noProof w:val="0"/>
          <w:rtl/>
        </w:rPr>
        <w:t>מנע מאיבוד זכויות, אך שימוש בסט</w:t>
      </w:r>
      <w:r w:rsidR="00D92EB8">
        <w:rPr>
          <w:rFonts w:ascii="Arial" w:hAnsi="Arial" w:hint="cs"/>
          <w:noProof w:val="0"/>
          <w:rtl/>
        </w:rPr>
        <w:t>טוס, כדי להיות זכאי לזכויות מסו</w:t>
      </w:r>
      <w:r>
        <w:rPr>
          <w:rFonts w:ascii="Arial" w:hAnsi="Arial" w:hint="cs"/>
          <w:noProof w:val="0"/>
          <w:rtl/>
        </w:rPr>
        <w:t xml:space="preserve">ימות. </w:t>
      </w:r>
    </w:p>
    <w:p w:rsidR="002A3A45" w:rsidRDefault="002A3A45"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כאשר צדדים בוחרים להינשא, מעבר למשמעות הדתית, יש לכך משמעות משפטית (הטבות שונות, זכויות סוציאליות וכו'). כאשר צדדים בוחרים שלא להינשא ולחיות כידועים בציבור </w:t>
      </w:r>
      <w:r w:rsidR="00D92EB8">
        <w:rPr>
          <w:rFonts w:ascii="Arial" w:hAnsi="Arial" w:hint="cs"/>
          <w:noProof w:val="0"/>
          <w:rtl/>
        </w:rPr>
        <w:t>-</w:t>
      </w:r>
      <w:r>
        <w:rPr>
          <w:rFonts w:ascii="Arial" w:hAnsi="Arial" w:hint="cs"/>
          <w:noProof w:val="0"/>
          <w:rtl/>
        </w:rPr>
        <w:t xml:space="preserve"> יש לכך משמעות משפטית שהוסדרה בחוק ובפסיקה. כאשר זוג בוחר להינשא בה</w:t>
      </w:r>
      <w:r w:rsidR="00D92EB8">
        <w:rPr>
          <w:rFonts w:ascii="Arial" w:hAnsi="Arial" w:hint="cs"/>
          <w:noProof w:val="0"/>
          <w:rtl/>
        </w:rPr>
        <w:t>י</w:t>
      </w:r>
      <w:r>
        <w:rPr>
          <w:rFonts w:ascii="Arial" w:hAnsi="Arial" w:hint="cs"/>
          <w:noProof w:val="0"/>
          <w:rtl/>
        </w:rPr>
        <w:t xml:space="preserve">חבא, אין להקנות לו זכויות של זוג שנישא ונרשם שכן המשמעות היא </w:t>
      </w:r>
      <w:r w:rsidR="00056CA4">
        <w:rPr>
          <w:rFonts w:ascii="Arial" w:hAnsi="Arial" w:hint="cs"/>
          <w:noProof w:val="0"/>
          <w:rtl/>
        </w:rPr>
        <w:t>יצירת פרצה להכרה בסטטוס ללא שינוי הס</w:t>
      </w:r>
      <w:r w:rsidR="00D92EB8">
        <w:rPr>
          <w:rFonts w:ascii="Arial" w:hAnsi="Arial" w:hint="cs"/>
          <w:noProof w:val="0"/>
          <w:rtl/>
        </w:rPr>
        <w:t xml:space="preserve">טטוס. איני סבורה שיש לתת לכך יד ואיני סבורה שבית משפט יכול להכיר בתוצאה משפטית של טקס שלא נערך כדין ולא הוביל לשינוי הסטטוס במרשם. </w:t>
      </w:r>
      <w:r w:rsidR="00056CA4">
        <w:rPr>
          <w:rFonts w:ascii="Arial" w:hAnsi="Arial" w:hint="cs"/>
          <w:noProof w:val="0"/>
          <w:rtl/>
        </w:rPr>
        <w:t xml:space="preserve"> </w:t>
      </w:r>
    </w:p>
    <w:p w:rsidR="00056CA4" w:rsidRDefault="00056CA4" w:rsidP="00CC5A56">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משכך, איני סבורה שניתן להחיל על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את הוראות חוק הירושה החלות על בן זוג נשוי</w:t>
      </w:r>
      <w:r w:rsidR="00D92EB8">
        <w:rPr>
          <w:rFonts w:ascii="Arial" w:hAnsi="Arial" w:hint="cs"/>
          <w:noProof w:val="0"/>
          <w:rtl/>
        </w:rPr>
        <w:t xml:space="preserve"> (סעיף 11)</w:t>
      </w:r>
      <w:r>
        <w:rPr>
          <w:rFonts w:ascii="Arial" w:hAnsi="Arial" w:hint="cs"/>
          <w:noProof w:val="0"/>
          <w:rtl/>
        </w:rPr>
        <w:t>, אולם</w:t>
      </w:r>
      <w:r w:rsidR="00D92EB8">
        <w:rPr>
          <w:rFonts w:ascii="Arial" w:hAnsi="Arial" w:hint="cs"/>
          <w:noProof w:val="0"/>
          <w:rtl/>
        </w:rPr>
        <w:t xml:space="preserve">, לאור המשמעות הנלמדת מטקס הנישואין הפרטי, לאור המגורים המשותפים וקיום אורח חיים זוגי על כל היבטיו </w:t>
      </w:r>
      <w:r w:rsidR="00CC5A56">
        <w:rPr>
          <w:rFonts w:ascii="Arial" w:hAnsi="Arial" w:hint="cs"/>
          <w:noProof w:val="0"/>
          <w:rtl/>
        </w:rPr>
        <w:t>-</w:t>
      </w:r>
      <w:r w:rsidR="00D92EB8">
        <w:rPr>
          <w:rFonts w:ascii="Arial" w:hAnsi="Arial" w:hint="cs"/>
          <w:noProof w:val="0"/>
          <w:rtl/>
        </w:rPr>
        <w:t xml:space="preserve"> </w:t>
      </w:r>
      <w:r w:rsidR="008810AB">
        <w:rPr>
          <w:rFonts w:ascii="Arial" w:hAnsi="Arial" w:hint="cs"/>
          <w:noProof w:val="0"/>
          <w:rtl/>
        </w:rPr>
        <w:t>נ</w:t>
      </w:r>
      <w:r w:rsidR="008810AB">
        <w:rPr>
          <w:rFonts w:ascii="Arial" w:hAnsi="Arial"/>
          <w:noProof w:val="0"/>
          <w:rtl/>
        </w:rPr>
        <w:t>'</w:t>
      </w:r>
      <w:r w:rsidR="00D92EB8">
        <w:rPr>
          <w:rFonts w:ascii="Arial" w:hAnsi="Arial" w:hint="cs"/>
          <w:noProof w:val="0"/>
          <w:rtl/>
        </w:rPr>
        <w:t xml:space="preserve"> והמנוח נכנסים בגדרו של </w:t>
      </w:r>
      <w:r>
        <w:rPr>
          <w:rFonts w:ascii="Arial" w:hAnsi="Arial" w:hint="cs"/>
          <w:noProof w:val="0"/>
          <w:rtl/>
        </w:rPr>
        <w:t xml:space="preserve">סעיף 55 </w:t>
      </w:r>
      <w:r w:rsidR="00D92EB8">
        <w:rPr>
          <w:rFonts w:ascii="Arial" w:hAnsi="Arial" w:hint="cs"/>
          <w:noProof w:val="0"/>
          <w:rtl/>
        </w:rPr>
        <w:t xml:space="preserve">לחוק הירושה. </w:t>
      </w:r>
    </w:p>
    <w:p w:rsidR="00056CA4" w:rsidRPr="008B3AA4" w:rsidRDefault="00056CA4" w:rsidP="00D92EB8">
      <w:pPr>
        <w:pStyle w:val="ad"/>
        <w:spacing w:after="120" w:line="360" w:lineRule="auto"/>
        <w:ind w:left="567"/>
        <w:contextualSpacing w:val="0"/>
        <w:jc w:val="both"/>
        <w:rPr>
          <w:rFonts w:ascii="Arial" w:hAnsi="Arial"/>
          <w:noProof w:val="0"/>
        </w:rPr>
      </w:pPr>
      <w:r>
        <w:rPr>
          <w:rFonts w:ascii="Arial" w:hAnsi="Arial" w:hint="cs"/>
          <w:noProof w:val="0"/>
          <w:rtl/>
        </w:rPr>
        <w:t>אסביר:</w:t>
      </w:r>
    </w:p>
    <w:p w:rsidR="00056CA4" w:rsidRDefault="00A055F8" w:rsidP="00CC5A56">
      <w:pPr>
        <w:pStyle w:val="ad"/>
        <w:spacing w:after="120" w:line="360" w:lineRule="auto"/>
        <w:ind w:left="567"/>
        <w:contextualSpacing w:val="0"/>
        <w:jc w:val="both"/>
        <w:rPr>
          <w:rFonts w:ascii="Arial" w:hAnsi="Arial"/>
          <w:noProof w:val="0"/>
        </w:rPr>
      </w:pPr>
      <w:r>
        <w:rPr>
          <w:rFonts w:ascii="Arial" w:hAnsi="Arial"/>
          <w:noProof w:val="0"/>
          <w:rtl/>
        </w:rPr>
        <w:t xml:space="preserve">עו"ד טולמסוב העיד שהוא יודע מידיעה אישית שבעת מותו של המנוח </w:t>
      </w:r>
      <w:r w:rsidR="008810AB">
        <w:rPr>
          <w:rFonts w:ascii="Arial" w:hAnsi="Arial"/>
          <w:noProof w:val="0"/>
          <w:rtl/>
        </w:rPr>
        <w:t>נ'</w:t>
      </w:r>
      <w:r>
        <w:rPr>
          <w:rFonts w:ascii="Arial" w:hAnsi="Arial"/>
          <w:noProof w:val="0"/>
          <w:rtl/>
        </w:rPr>
        <w:t xml:space="preserve"> היתה בת זוגו (עמ' 21, ש' 24-20), הוא ניהל את טקס החתונה שלהם (עמ' 21, ש' 26-25; עמ' 23, ש' 4-1) לבקשת המנוח (עמ' 23, ש' 16-9). </w:t>
      </w:r>
    </w:p>
    <w:p w:rsidR="00D92EB8" w:rsidRDefault="00A055F8" w:rsidP="00B92B1C">
      <w:pPr>
        <w:pStyle w:val="ad"/>
        <w:spacing w:after="120" w:line="360" w:lineRule="auto"/>
        <w:ind w:left="567"/>
        <w:contextualSpacing w:val="0"/>
        <w:jc w:val="both"/>
        <w:rPr>
          <w:rFonts w:ascii="Arial" w:hAnsi="Arial"/>
          <w:noProof w:val="0"/>
          <w:rtl/>
        </w:rPr>
      </w:pPr>
      <w:r>
        <w:rPr>
          <w:rFonts w:ascii="Arial" w:hAnsi="Arial"/>
          <w:noProof w:val="0"/>
          <w:rtl/>
        </w:rPr>
        <w:t>עו</w:t>
      </w:r>
      <w:r w:rsidR="00D92EB8">
        <w:rPr>
          <w:rFonts w:ascii="Arial" w:hAnsi="Arial" w:hint="cs"/>
          <w:noProof w:val="0"/>
          <w:rtl/>
        </w:rPr>
        <w:t>"</w:t>
      </w:r>
      <w:r>
        <w:rPr>
          <w:rFonts w:ascii="Arial" w:hAnsi="Arial"/>
          <w:noProof w:val="0"/>
          <w:rtl/>
        </w:rPr>
        <w:t>ד טולמסוב הצהיר, כי המנוח ו</w:t>
      </w:r>
      <w:r w:rsidR="008810AB">
        <w:rPr>
          <w:rFonts w:ascii="Arial" w:hAnsi="Arial"/>
          <w:noProof w:val="0"/>
          <w:rtl/>
        </w:rPr>
        <w:t>נ'</w:t>
      </w:r>
      <w:r>
        <w:rPr>
          <w:rFonts w:ascii="Arial" w:hAnsi="Arial"/>
          <w:noProof w:val="0"/>
          <w:rtl/>
        </w:rPr>
        <w:t xml:space="preserve"> היו בקשר זוגי (סעיף 17 לתצהיר) וכי המנוח רצה להנשא ל</w:t>
      </w:r>
      <w:r w:rsidR="008810AB">
        <w:rPr>
          <w:rFonts w:ascii="Arial" w:hAnsi="Arial"/>
          <w:noProof w:val="0"/>
          <w:rtl/>
        </w:rPr>
        <w:t>נ'</w:t>
      </w:r>
      <w:r>
        <w:rPr>
          <w:rFonts w:ascii="Arial" w:hAnsi="Arial"/>
          <w:noProof w:val="0"/>
          <w:rtl/>
        </w:rPr>
        <w:t xml:space="preserve"> "</w:t>
      </w:r>
      <w:r w:rsidRPr="00CC5A56">
        <w:rPr>
          <w:rFonts w:ascii="Arial" w:hAnsi="Arial"/>
          <w:b/>
          <w:bCs/>
          <w:noProof w:val="0"/>
          <w:rtl/>
        </w:rPr>
        <w:t>ה</w:t>
      </w:r>
      <w:r w:rsidRPr="00D92EB8">
        <w:rPr>
          <w:rFonts w:ascii="Arial" w:hAnsi="Arial"/>
          <w:b/>
          <w:bCs/>
          <w:noProof w:val="0"/>
          <w:rtl/>
        </w:rPr>
        <w:t>ואיל והיה אדם דתי, יו"ר העדה ה</w:t>
      </w:r>
      <w:r w:rsidR="00B92B1C">
        <w:rPr>
          <w:rFonts w:ascii="Arial" w:hAnsi="Arial" w:hint="cs"/>
          <w:b/>
          <w:bCs/>
          <w:noProof w:val="0"/>
          <w:rtl/>
        </w:rPr>
        <w:t>----</w:t>
      </w:r>
      <w:r w:rsidRPr="00D92EB8">
        <w:rPr>
          <w:rFonts w:ascii="Arial" w:hAnsi="Arial"/>
          <w:b/>
          <w:bCs/>
          <w:noProof w:val="0"/>
          <w:rtl/>
        </w:rPr>
        <w:t xml:space="preserve"> בשכונת </w:t>
      </w:r>
      <w:r w:rsidR="00B92B1C">
        <w:rPr>
          <w:rFonts w:ascii="Arial" w:hAnsi="Arial" w:hint="cs"/>
          <w:b/>
          <w:bCs/>
          <w:noProof w:val="0"/>
          <w:rtl/>
        </w:rPr>
        <w:t>----</w:t>
      </w:r>
      <w:r w:rsidRPr="00D92EB8">
        <w:rPr>
          <w:rFonts w:ascii="Arial" w:hAnsi="Arial"/>
          <w:b/>
          <w:bCs/>
          <w:noProof w:val="0"/>
          <w:rtl/>
        </w:rPr>
        <w:t xml:space="preserve"> ו</w:t>
      </w:r>
      <w:r w:rsidR="00B92B1C">
        <w:rPr>
          <w:rFonts w:ascii="Arial" w:hAnsi="Arial" w:hint="cs"/>
          <w:b/>
          <w:bCs/>
          <w:noProof w:val="0"/>
          <w:rtl/>
        </w:rPr>
        <w:t>-----</w:t>
      </w:r>
      <w:r w:rsidRPr="00D92EB8">
        <w:rPr>
          <w:rFonts w:ascii="Arial" w:hAnsi="Arial"/>
          <w:b/>
          <w:bCs/>
          <w:noProof w:val="0"/>
          <w:rtl/>
        </w:rPr>
        <w:t>בבית הכנסת</w:t>
      </w:r>
      <w:r>
        <w:rPr>
          <w:rFonts w:ascii="Arial" w:hAnsi="Arial"/>
          <w:noProof w:val="0"/>
          <w:rtl/>
        </w:rPr>
        <w:t xml:space="preserve">" (סעיף 20). </w:t>
      </w:r>
    </w:p>
    <w:p w:rsidR="00A055F8" w:rsidRDefault="00A055F8" w:rsidP="00056CA4">
      <w:pPr>
        <w:pStyle w:val="ad"/>
        <w:spacing w:after="120" w:line="360" w:lineRule="auto"/>
        <w:ind w:left="567"/>
        <w:contextualSpacing w:val="0"/>
        <w:jc w:val="both"/>
        <w:rPr>
          <w:rFonts w:ascii="Arial" w:hAnsi="Arial"/>
          <w:noProof w:val="0"/>
        </w:rPr>
      </w:pPr>
      <w:r>
        <w:rPr>
          <w:rFonts w:ascii="Arial" w:hAnsi="Arial"/>
          <w:noProof w:val="0"/>
          <w:rtl/>
        </w:rPr>
        <w:t>עו"ד טולמסוב העיד על עריכת טקס החתונה (סעיף 23) ועל ניהול משק בית משותף (סעיף 25).</w:t>
      </w:r>
    </w:p>
    <w:p w:rsidR="00A055F8" w:rsidRDefault="00123B24" w:rsidP="00123B24">
      <w:pPr>
        <w:pStyle w:val="ad"/>
        <w:spacing w:after="120" w:line="360" w:lineRule="auto"/>
        <w:ind w:left="567"/>
        <w:contextualSpacing w:val="0"/>
        <w:jc w:val="both"/>
        <w:rPr>
          <w:rFonts w:ascii="Arial" w:hAnsi="Arial"/>
          <w:noProof w:val="0"/>
          <w:rtl/>
        </w:rPr>
      </w:pPr>
      <w:r>
        <w:rPr>
          <w:rFonts w:ascii="Arial" w:hAnsi="Arial" w:hint="cs"/>
          <w:noProof w:val="0"/>
          <w:rtl/>
        </w:rPr>
        <w:t xml:space="preserve">כך, גם </w:t>
      </w:r>
      <w:r w:rsidR="00B92B1C">
        <w:rPr>
          <w:rFonts w:ascii="Arial" w:hAnsi="Arial"/>
          <w:noProof w:val="0"/>
          <w:rtl/>
        </w:rPr>
        <w:t>מ'</w:t>
      </w:r>
      <w:r w:rsidR="00A055F8">
        <w:rPr>
          <w:rFonts w:ascii="Arial" w:hAnsi="Arial"/>
          <w:noProof w:val="0"/>
          <w:rtl/>
        </w:rPr>
        <w:t xml:space="preserve"> אישר בעדותו כי </w:t>
      </w:r>
      <w:r w:rsidR="008810AB">
        <w:rPr>
          <w:rFonts w:ascii="Arial" w:hAnsi="Arial"/>
          <w:noProof w:val="0"/>
          <w:rtl/>
        </w:rPr>
        <w:t>נ'</w:t>
      </w:r>
      <w:r w:rsidR="00A055F8">
        <w:rPr>
          <w:rFonts w:ascii="Arial" w:hAnsi="Arial"/>
          <w:noProof w:val="0"/>
          <w:rtl/>
        </w:rPr>
        <w:t xml:space="preserve"> והמנוח היו בני זוג (סעיף 8 לתצהיר).</w:t>
      </w:r>
    </w:p>
    <w:p w:rsidR="00D556A2" w:rsidRDefault="008810AB" w:rsidP="000B51DE">
      <w:pPr>
        <w:pStyle w:val="ad"/>
        <w:spacing w:after="120" w:line="360" w:lineRule="auto"/>
        <w:ind w:left="567"/>
        <w:contextualSpacing w:val="0"/>
        <w:jc w:val="both"/>
        <w:rPr>
          <w:rFonts w:ascii="Arial" w:hAnsi="Arial"/>
          <w:noProof w:val="0"/>
          <w:rtl/>
        </w:rPr>
      </w:pPr>
      <w:r>
        <w:rPr>
          <w:rFonts w:ascii="Arial" w:hAnsi="Arial"/>
          <w:noProof w:val="0"/>
          <w:rtl/>
        </w:rPr>
        <w:t>נ'</w:t>
      </w:r>
      <w:r w:rsidR="00D556A2">
        <w:rPr>
          <w:rFonts w:ascii="Arial" w:hAnsi="Arial"/>
          <w:noProof w:val="0"/>
          <w:rtl/>
        </w:rPr>
        <w:t xml:space="preserve"> העידה שנישאה למנוח, שנערכה חופה ושהאירוע תועד והתרחש בביתה של </w:t>
      </w:r>
      <w:r>
        <w:rPr>
          <w:rFonts w:ascii="Arial" w:hAnsi="Arial"/>
          <w:noProof w:val="0"/>
          <w:rtl/>
        </w:rPr>
        <w:t>ב'</w:t>
      </w:r>
      <w:r w:rsidR="00D556A2">
        <w:rPr>
          <w:rFonts w:ascii="Arial" w:hAnsi="Arial"/>
          <w:noProof w:val="0"/>
          <w:rtl/>
        </w:rPr>
        <w:t xml:space="preserve"> (עמ' 27, ש' 35-26). עוד העידה </w:t>
      </w:r>
      <w:r>
        <w:rPr>
          <w:rFonts w:ascii="Arial" w:hAnsi="Arial"/>
          <w:noProof w:val="0"/>
          <w:rtl/>
        </w:rPr>
        <w:t>נ'</w:t>
      </w:r>
      <w:r w:rsidR="00D556A2">
        <w:rPr>
          <w:rFonts w:ascii="Arial" w:hAnsi="Arial"/>
          <w:noProof w:val="0"/>
          <w:rtl/>
        </w:rPr>
        <w:t xml:space="preserve"> שנערכה חגיגה בנוכחות 50 אנשים וכי הנישואין לא נרשמו מאחר שהמנוח "קיבל משהו עבור אשתו" ולכן "לא היה לו משתלם" (עמ' 28, ש' 23-21). </w:t>
      </w:r>
    </w:p>
    <w:p w:rsidR="00D556A2" w:rsidRDefault="00D556A2" w:rsidP="00D556A2">
      <w:pPr>
        <w:pStyle w:val="ad"/>
        <w:spacing w:after="120" w:line="360" w:lineRule="auto"/>
        <w:ind w:left="567"/>
        <w:contextualSpacing w:val="0"/>
        <w:jc w:val="both"/>
        <w:rPr>
          <w:rFonts w:ascii="Arial" w:hAnsi="Arial"/>
          <w:noProof w:val="0"/>
        </w:rPr>
      </w:pPr>
      <w:r>
        <w:rPr>
          <w:rFonts w:ascii="Arial" w:hAnsi="Arial"/>
          <w:noProof w:val="0"/>
          <w:rtl/>
        </w:rPr>
        <w:t xml:space="preserve">כאשר נדרשה להבהיר את דבריה הסבירה </w:t>
      </w:r>
      <w:r w:rsidR="008810AB">
        <w:rPr>
          <w:rFonts w:ascii="Arial" w:hAnsi="Arial"/>
          <w:noProof w:val="0"/>
          <w:rtl/>
        </w:rPr>
        <w:t>נ'</w:t>
      </w:r>
      <w:r>
        <w:rPr>
          <w:rFonts w:ascii="Arial" w:hAnsi="Arial"/>
          <w:noProof w:val="0"/>
          <w:rtl/>
        </w:rPr>
        <w:t xml:space="preserve"> שהמנוח קיבל כסף בעת פטירת אשתו ולכן התנגד לרישום הנישואין וזה לא היה על דעתה (עמ' 28, ש' 21 וכן עמ' 30, ש' 3-1).</w:t>
      </w:r>
    </w:p>
    <w:p w:rsidR="00D556A2" w:rsidRPr="00CC5A56" w:rsidRDefault="00D556A2" w:rsidP="00B92B1C">
      <w:pPr>
        <w:pStyle w:val="ad"/>
        <w:numPr>
          <w:ilvl w:val="0"/>
          <w:numId w:val="2"/>
        </w:numPr>
        <w:spacing w:after="120" w:line="360" w:lineRule="auto"/>
        <w:ind w:left="567" w:hanging="567"/>
        <w:contextualSpacing w:val="0"/>
        <w:jc w:val="both"/>
        <w:rPr>
          <w:rFonts w:ascii="Arial" w:hAnsi="Arial"/>
          <w:b/>
          <w:bCs/>
          <w:noProof w:val="0"/>
          <w:u w:val="single"/>
        </w:rPr>
      </w:pPr>
      <w:r>
        <w:rPr>
          <w:rFonts w:ascii="Arial" w:hAnsi="Arial" w:hint="cs"/>
          <w:noProof w:val="0"/>
          <w:rtl/>
        </w:rPr>
        <w:t xml:space="preserve">על כן, מאחר שאין מחלוקת לגבי אורח חייהם של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והמנוח; אין מחלוקת כי הם בחרו להינשא כדי להסדיר את חייהם המשותפים בהתאם להלכה היהודית; כי הם קי</w:t>
      </w:r>
      <w:r w:rsidR="00CC5A56">
        <w:rPr>
          <w:rFonts w:ascii="Arial" w:hAnsi="Arial" w:hint="cs"/>
          <w:noProof w:val="0"/>
          <w:rtl/>
        </w:rPr>
        <w:t>ימו משק בית משותף וזוגיות בפועל -</w:t>
      </w:r>
      <w:r>
        <w:rPr>
          <w:rFonts w:ascii="Arial" w:hAnsi="Arial" w:hint="cs"/>
          <w:noProof w:val="0"/>
          <w:rtl/>
        </w:rPr>
        <w:t xml:space="preserve">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w:t>
      </w:r>
      <w:r w:rsidR="00114E2A">
        <w:rPr>
          <w:rFonts w:ascii="Arial" w:hAnsi="Arial" w:hint="cs"/>
          <w:noProof w:val="0"/>
          <w:rtl/>
        </w:rPr>
        <w:t>היא</w:t>
      </w:r>
      <w:r>
        <w:rPr>
          <w:rFonts w:ascii="Arial" w:hAnsi="Arial" w:hint="cs"/>
          <w:noProof w:val="0"/>
          <w:rtl/>
        </w:rPr>
        <w:t xml:space="preserve"> בת זוג </w:t>
      </w:r>
      <w:r w:rsidR="00114E2A">
        <w:rPr>
          <w:rFonts w:ascii="Arial" w:hAnsi="Arial" w:hint="cs"/>
          <w:noProof w:val="0"/>
          <w:rtl/>
        </w:rPr>
        <w:t>בהתאם ל</w:t>
      </w:r>
      <w:r>
        <w:rPr>
          <w:rFonts w:ascii="Arial" w:hAnsi="Arial" w:hint="cs"/>
          <w:noProof w:val="0"/>
          <w:rtl/>
        </w:rPr>
        <w:t xml:space="preserve">סעיף 55 לחוק </w:t>
      </w:r>
      <w:r w:rsidR="00114E2A">
        <w:rPr>
          <w:rFonts w:ascii="Arial" w:hAnsi="Arial" w:hint="cs"/>
          <w:noProof w:val="0"/>
          <w:rtl/>
        </w:rPr>
        <w:t>והיא יורשת על פי דין</w:t>
      </w:r>
      <w:r>
        <w:rPr>
          <w:rFonts w:ascii="Arial" w:hAnsi="Arial" w:hint="cs"/>
          <w:noProof w:val="0"/>
          <w:rtl/>
        </w:rPr>
        <w:t xml:space="preserve">. </w:t>
      </w:r>
    </w:p>
    <w:p w:rsidR="00A055F8" w:rsidRPr="00D556A2" w:rsidRDefault="00D556A2" w:rsidP="00D556A2">
      <w:pPr>
        <w:spacing w:after="120" w:line="360" w:lineRule="auto"/>
        <w:ind w:left="567" w:hanging="567"/>
        <w:jc w:val="both"/>
        <w:rPr>
          <w:rFonts w:ascii="Arial" w:hAnsi="Arial"/>
          <w:b/>
          <w:bCs/>
          <w:noProof w:val="0"/>
          <w:u w:val="single"/>
        </w:rPr>
      </w:pPr>
      <w:r w:rsidRPr="00D556A2">
        <w:rPr>
          <w:rFonts w:ascii="Arial" w:hAnsi="Arial" w:hint="cs"/>
          <w:b/>
          <w:bCs/>
          <w:noProof w:val="0"/>
          <w:rtl/>
        </w:rPr>
        <w:lastRenderedPageBreak/>
        <w:t>ג.4.3.</w:t>
      </w:r>
      <w:r w:rsidRPr="00D556A2">
        <w:rPr>
          <w:rFonts w:ascii="Arial" w:hAnsi="Arial"/>
          <w:b/>
          <w:bCs/>
          <w:noProof w:val="0"/>
          <w:rtl/>
        </w:rPr>
        <w:tab/>
      </w:r>
      <w:r w:rsidR="00A055F8" w:rsidRPr="00D556A2">
        <w:rPr>
          <w:rFonts w:ascii="Arial" w:hAnsi="Arial"/>
          <w:b/>
          <w:bCs/>
          <w:noProof w:val="0"/>
          <w:u w:val="single"/>
          <w:rtl/>
        </w:rPr>
        <w:t xml:space="preserve">מעמדו של הסכם הממון בכל הנוגע לזכויותיה של </w:t>
      </w:r>
      <w:r w:rsidR="008810AB">
        <w:rPr>
          <w:rFonts w:ascii="Arial" w:hAnsi="Arial"/>
          <w:b/>
          <w:bCs/>
          <w:noProof w:val="0"/>
          <w:u w:val="single"/>
          <w:rtl/>
        </w:rPr>
        <w:t>נ'</w:t>
      </w:r>
      <w:r w:rsidR="00A055F8" w:rsidRPr="00D556A2">
        <w:rPr>
          <w:rFonts w:ascii="Arial" w:hAnsi="Arial"/>
          <w:b/>
          <w:bCs/>
          <w:noProof w:val="0"/>
          <w:u w:val="single"/>
          <w:rtl/>
        </w:rPr>
        <w:t xml:space="preserve"> כיורשת. </w:t>
      </w:r>
    </w:p>
    <w:p w:rsidR="006E6B4D" w:rsidRDefault="006E6B4D"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שנקבע, כי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יורשת על פי דין, יש להידרש </w:t>
      </w:r>
      <w:r w:rsidR="00A055F8">
        <w:rPr>
          <w:rFonts w:ascii="Arial" w:hAnsi="Arial"/>
          <w:noProof w:val="0"/>
          <w:rtl/>
        </w:rPr>
        <w:t xml:space="preserve">לטענת </w:t>
      </w:r>
      <w:r w:rsidR="008810AB">
        <w:rPr>
          <w:rFonts w:ascii="Arial" w:hAnsi="Arial"/>
          <w:noProof w:val="0"/>
          <w:rtl/>
        </w:rPr>
        <w:t>ב'</w:t>
      </w:r>
      <w:r w:rsidR="00A055F8">
        <w:rPr>
          <w:rFonts w:ascii="Arial" w:hAnsi="Arial"/>
          <w:noProof w:val="0"/>
          <w:rtl/>
        </w:rPr>
        <w:t xml:space="preserve">, </w:t>
      </w:r>
      <w:r>
        <w:rPr>
          <w:rFonts w:ascii="Arial" w:hAnsi="Arial" w:hint="cs"/>
          <w:noProof w:val="0"/>
          <w:rtl/>
        </w:rPr>
        <w:t>כי מאחר והמנוח ו</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חתמו על הסכם ממון הקובע הפרדה רכושית,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אינה זכאית לרשת את המנוח. לטענתה, "</w:t>
      </w:r>
      <w:r w:rsidR="00A055F8">
        <w:rPr>
          <w:rFonts w:ascii="Arial" w:hAnsi="Arial"/>
          <w:noProof w:val="0"/>
          <w:rtl/>
        </w:rPr>
        <w:t xml:space="preserve">הסכם הממון מאיין את בקשת </w:t>
      </w:r>
      <w:r w:rsidR="008810AB">
        <w:rPr>
          <w:rFonts w:ascii="Arial" w:hAnsi="Arial"/>
          <w:noProof w:val="0"/>
          <w:rtl/>
        </w:rPr>
        <w:t>נ'</w:t>
      </w:r>
      <w:r w:rsidR="00A055F8">
        <w:rPr>
          <w:rFonts w:ascii="Arial" w:hAnsi="Arial"/>
          <w:noProof w:val="0"/>
          <w:rtl/>
        </w:rPr>
        <w:t xml:space="preserve"> לביטול צו הירושה</w:t>
      </w:r>
      <w:r>
        <w:rPr>
          <w:rFonts w:ascii="Arial" w:hAnsi="Arial" w:hint="cs"/>
          <w:noProof w:val="0"/>
          <w:rtl/>
        </w:rPr>
        <w:t>"</w:t>
      </w:r>
      <w:r w:rsidR="00A055F8">
        <w:rPr>
          <w:rFonts w:ascii="Arial" w:hAnsi="Arial"/>
          <w:noProof w:val="0"/>
          <w:rtl/>
        </w:rPr>
        <w:t xml:space="preserve"> (סעיף 8 לתגובה מיום 24.2.2021). </w:t>
      </w:r>
    </w:p>
    <w:p w:rsidR="00397A04" w:rsidRDefault="006E6B4D" w:rsidP="000B51DE">
      <w:pPr>
        <w:pStyle w:val="ad"/>
        <w:numPr>
          <w:ilvl w:val="0"/>
          <w:numId w:val="2"/>
        </w:numPr>
        <w:spacing w:after="120" w:line="360" w:lineRule="auto"/>
        <w:ind w:left="567" w:hanging="567"/>
        <w:contextualSpacing w:val="0"/>
        <w:jc w:val="both"/>
        <w:rPr>
          <w:rFonts w:ascii="Arial" w:hAnsi="Arial"/>
          <w:noProof w:val="0"/>
        </w:rPr>
      </w:pPr>
      <w:r w:rsidRPr="00362272">
        <w:rPr>
          <w:rFonts w:ascii="Arial" w:hAnsi="Arial" w:hint="cs"/>
          <w:noProof w:val="0"/>
          <w:rtl/>
        </w:rPr>
        <w:t xml:space="preserve">טענה זו של </w:t>
      </w:r>
      <w:r w:rsidR="008810AB">
        <w:rPr>
          <w:rFonts w:ascii="Arial" w:hAnsi="Arial" w:hint="cs"/>
          <w:noProof w:val="0"/>
          <w:rtl/>
        </w:rPr>
        <w:t>ב</w:t>
      </w:r>
      <w:r w:rsidR="008810AB">
        <w:rPr>
          <w:rFonts w:ascii="Arial" w:hAnsi="Arial"/>
          <w:noProof w:val="0"/>
          <w:rtl/>
        </w:rPr>
        <w:t>'</w:t>
      </w:r>
      <w:r w:rsidRPr="00362272">
        <w:rPr>
          <w:rFonts w:ascii="Arial" w:hAnsi="Arial" w:hint="cs"/>
          <w:noProof w:val="0"/>
          <w:rtl/>
        </w:rPr>
        <w:t xml:space="preserve"> אינה מבוססת משפטית וההלכה בענין זה ברורה ונחרצת - </w:t>
      </w:r>
      <w:r w:rsidR="00A055F8" w:rsidRPr="00362272">
        <w:rPr>
          <w:rFonts w:ascii="Arial" w:hAnsi="Arial"/>
          <w:noProof w:val="0"/>
          <w:rtl/>
        </w:rPr>
        <w:t xml:space="preserve">יש שתי דרכים בלבד להוריש זכויות </w:t>
      </w:r>
      <w:r w:rsidRPr="00362272">
        <w:rPr>
          <w:rFonts w:ascii="Arial" w:hAnsi="Arial" w:hint="cs"/>
          <w:noProof w:val="0"/>
          <w:rtl/>
        </w:rPr>
        <w:t>-</w:t>
      </w:r>
      <w:r w:rsidR="00A055F8" w:rsidRPr="00362272">
        <w:rPr>
          <w:rFonts w:ascii="Arial" w:hAnsi="Arial"/>
          <w:noProof w:val="0"/>
          <w:rtl/>
        </w:rPr>
        <w:t xml:space="preserve"> בצוואה או בירושה. </w:t>
      </w:r>
    </w:p>
    <w:p w:rsidR="00362272" w:rsidRDefault="00A055F8" w:rsidP="00397A04">
      <w:pPr>
        <w:pStyle w:val="ad"/>
        <w:spacing w:after="120" w:line="360" w:lineRule="auto"/>
        <w:ind w:left="567"/>
        <w:contextualSpacing w:val="0"/>
        <w:jc w:val="both"/>
        <w:rPr>
          <w:rFonts w:ascii="Arial" w:hAnsi="Arial"/>
          <w:noProof w:val="0"/>
        </w:rPr>
      </w:pPr>
      <w:r w:rsidRPr="00362272">
        <w:rPr>
          <w:rFonts w:ascii="Arial" w:hAnsi="Arial"/>
          <w:noProof w:val="0"/>
          <w:rtl/>
        </w:rPr>
        <w:t>הסכמות בין בני זוג ב</w:t>
      </w:r>
      <w:r w:rsidR="006E6B4D" w:rsidRPr="00362272">
        <w:rPr>
          <w:rFonts w:ascii="Arial" w:hAnsi="Arial" w:hint="cs"/>
          <w:noProof w:val="0"/>
          <w:rtl/>
        </w:rPr>
        <w:t>כל הנוגע לשיתוף או הפרדת רכושם אינן יוצרות הסדר הגובר על ההוראות הברורות בדבר ירושה על פי דין או ע</w:t>
      </w:r>
      <w:r w:rsidR="00362272" w:rsidRPr="00362272">
        <w:rPr>
          <w:rFonts w:ascii="Arial" w:hAnsi="Arial" w:hint="cs"/>
          <w:noProof w:val="0"/>
          <w:rtl/>
        </w:rPr>
        <w:t>ל פי צוואה בלבד</w:t>
      </w:r>
      <w:r w:rsidR="00362272">
        <w:rPr>
          <w:rFonts w:ascii="Arial" w:hAnsi="Arial" w:hint="cs"/>
          <w:noProof w:val="0"/>
          <w:rtl/>
        </w:rPr>
        <w:t xml:space="preserve">. </w:t>
      </w:r>
    </w:p>
    <w:p w:rsidR="00362272" w:rsidRDefault="00362272" w:rsidP="000B51DE">
      <w:pPr>
        <w:pStyle w:val="ad"/>
        <w:spacing w:after="120" w:line="360" w:lineRule="auto"/>
        <w:ind w:left="567"/>
        <w:contextualSpacing w:val="0"/>
        <w:jc w:val="both"/>
        <w:rPr>
          <w:rFonts w:ascii="Arial" w:hAnsi="Arial"/>
          <w:noProof w:val="0"/>
          <w:rtl/>
        </w:rPr>
      </w:pPr>
      <w:r>
        <w:rPr>
          <w:rFonts w:ascii="Arial" w:hAnsi="Arial" w:hint="cs"/>
          <w:noProof w:val="0"/>
          <w:rtl/>
        </w:rPr>
        <w:t>מעבר לכך, הוראות סעיף 8 לחוק הירושה קובעות, כי כל הסכם בנוגע לירושה עתידית שנעשה במהלך חייו של המוריש - בטל; כך, בהתבסס על הוראותיו הברורות של סעיף זה ברור, כי לא ניתן להחיל את הוראות הסכם ממון על עזבונו של אדם</w:t>
      </w:r>
      <w:r w:rsidR="000B51DE">
        <w:rPr>
          <w:rFonts w:ascii="Arial" w:hAnsi="Arial" w:hint="cs"/>
          <w:noProof w:val="0"/>
          <w:rtl/>
        </w:rPr>
        <w:t>.</w:t>
      </w:r>
    </w:p>
    <w:p w:rsidR="000B51DE" w:rsidRDefault="000B51DE" w:rsidP="000B51DE">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סוגית החלת הוראות הסכם רכושי תחת הוראות צוואה נדונה בפסיקה והוכרעה באופן נחרץ:</w:t>
      </w:r>
    </w:p>
    <w:p w:rsidR="00056CA4" w:rsidRPr="00362272" w:rsidRDefault="00362272" w:rsidP="00362272">
      <w:pPr>
        <w:pStyle w:val="ad"/>
        <w:numPr>
          <w:ilvl w:val="0"/>
          <w:numId w:val="6"/>
        </w:numPr>
        <w:spacing w:after="120" w:line="360" w:lineRule="auto"/>
        <w:contextualSpacing w:val="0"/>
        <w:jc w:val="both"/>
        <w:rPr>
          <w:rFonts w:ascii="Arial" w:hAnsi="Arial"/>
          <w:noProof w:val="0"/>
        </w:rPr>
      </w:pPr>
      <w:r w:rsidRPr="00362272">
        <w:rPr>
          <w:rFonts w:ascii="Arial" w:hAnsi="Arial" w:hint="cs"/>
          <w:noProof w:val="0"/>
          <w:rtl/>
        </w:rPr>
        <w:t>ב</w:t>
      </w:r>
      <w:r>
        <w:rPr>
          <w:rFonts w:ascii="Arial" w:hAnsi="Arial"/>
          <w:noProof w:val="0"/>
          <w:rtl/>
        </w:rPr>
        <w:t>בע</w:t>
      </w:r>
      <w:r>
        <w:rPr>
          <w:rFonts w:ascii="Arial" w:hAnsi="Arial" w:hint="cs"/>
          <w:noProof w:val="0"/>
          <w:rtl/>
        </w:rPr>
        <w:t>"</w:t>
      </w:r>
      <w:r>
        <w:rPr>
          <w:rFonts w:ascii="Arial" w:hAnsi="Arial"/>
          <w:noProof w:val="0"/>
          <w:rtl/>
        </w:rPr>
        <w:t xml:space="preserve">מ 7468/11 ‏ </w:t>
      </w:r>
      <w:r w:rsidR="00056CA4" w:rsidRPr="00362272">
        <w:rPr>
          <w:rFonts w:ascii="Arial" w:hAnsi="Arial"/>
          <w:b/>
          <w:bCs/>
          <w:noProof w:val="0"/>
          <w:rtl/>
        </w:rPr>
        <w:t>פלוני נ' אלמונית</w:t>
      </w:r>
      <w:r w:rsidR="00056CA4" w:rsidRPr="00362272">
        <w:rPr>
          <w:rFonts w:ascii="Arial" w:hAnsi="Arial" w:hint="cs"/>
          <w:noProof w:val="0"/>
          <w:rtl/>
        </w:rPr>
        <w:t xml:space="preserve"> (3.7.2012)</w:t>
      </w:r>
      <w:r>
        <w:rPr>
          <w:rFonts w:ascii="Arial" w:hAnsi="Arial" w:hint="cs"/>
          <w:noProof w:val="0"/>
          <w:rtl/>
        </w:rPr>
        <w:t xml:space="preserve"> קבע בית המשפט, כך:</w:t>
      </w:r>
    </w:p>
    <w:p w:rsidR="00656CDF" w:rsidRDefault="00EF6C72" w:rsidP="00656CDF">
      <w:pPr>
        <w:pStyle w:val="ruller4"/>
        <w:bidi/>
        <w:spacing w:before="0" w:beforeAutospacing="0" w:after="0" w:afterAutospacing="0" w:line="360" w:lineRule="auto"/>
        <w:ind w:left="1134" w:right="567"/>
        <w:jc w:val="both"/>
        <w:rPr>
          <w:rFonts w:ascii="Arial" w:hAnsi="Arial" w:cs="David"/>
          <w:b/>
          <w:bCs/>
          <w:rtl/>
        </w:rPr>
      </w:pPr>
      <w:r w:rsidRPr="00656CDF">
        <w:rPr>
          <w:rFonts w:ascii="Arial" w:hAnsi="Arial" w:cs="David" w:hint="cs"/>
          <w:b/>
          <w:bCs/>
          <w:rtl/>
        </w:rPr>
        <w:t>"</w:t>
      </w:r>
      <w:r w:rsidR="00056CA4" w:rsidRPr="00656CDF">
        <w:rPr>
          <w:rFonts w:ascii="Arial" w:hAnsi="Arial" w:cs="David"/>
          <w:b/>
          <w:bCs/>
          <w:rtl/>
        </w:rPr>
        <w:t xml:space="preserve">יש להבחין בין עריכת הסדר לאיזון משאבים לבין בדיקת עזבונו של בן הזוג שנפטר. אלו הן שתי בדיקות נפרדות. </w:t>
      </w:r>
    </w:p>
    <w:p w:rsidR="00EF6C72" w:rsidRPr="00656CDF" w:rsidRDefault="00056CA4" w:rsidP="00114E2A">
      <w:pPr>
        <w:pStyle w:val="ruller4"/>
        <w:bidi/>
        <w:spacing w:before="0" w:beforeAutospacing="0" w:after="0" w:afterAutospacing="0" w:line="360" w:lineRule="auto"/>
        <w:ind w:left="1134" w:right="567"/>
        <w:jc w:val="both"/>
        <w:rPr>
          <w:rFonts w:ascii="Arial" w:hAnsi="Arial" w:cs="David"/>
          <w:b/>
          <w:bCs/>
          <w:rtl/>
        </w:rPr>
      </w:pPr>
      <w:r w:rsidRPr="00656CDF">
        <w:rPr>
          <w:rFonts w:ascii="Arial" w:hAnsi="Arial" w:cs="David"/>
          <w:b/>
          <w:bCs/>
          <w:rtl/>
        </w:rPr>
        <w:t>שאלה אחת היא מה היקף הנכסים המצויים בעיזבון. שאלה אחרת היא אופן חלוקת העיזבון לאחר תחימת היקפו.</w:t>
      </w:r>
      <w:r w:rsidR="00EF6C72" w:rsidRPr="00656CDF">
        <w:rPr>
          <w:rFonts w:ascii="Arial" w:hAnsi="Arial" w:cs="David" w:hint="cs"/>
          <w:b/>
          <w:bCs/>
          <w:rtl/>
        </w:rPr>
        <w:t>..</w:t>
      </w:r>
      <w:r w:rsidR="00114E2A">
        <w:rPr>
          <w:rFonts w:hint="cs"/>
          <w:rtl/>
        </w:rPr>
        <w:t xml:space="preserve"> </w:t>
      </w:r>
      <w:hyperlink r:id="rId25" w:history="1">
        <w:r w:rsidRPr="00656CDF">
          <w:rPr>
            <w:rFonts w:ascii="Arial" w:hAnsi="Arial" w:cs="David"/>
            <w:b/>
            <w:bCs/>
            <w:rtl/>
          </w:rPr>
          <w:t>חוק יחסי ממון</w:t>
        </w:r>
      </w:hyperlink>
      <w:r w:rsidRPr="00656CDF">
        <w:rPr>
          <w:rFonts w:ascii="Arial" w:hAnsi="Arial" w:cs="David"/>
          <w:b/>
          <w:bCs/>
          <w:rtl/>
        </w:rPr>
        <w:t> עניינו השאלה הראשונה של הגדרת היקף העיזבון. </w:t>
      </w:r>
      <w:hyperlink r:id="rId26" w:history="1">
        <w:r w:rsidRPr="00656CDF">
          <w:rPr>
            <w:rFonts w:ascii="Arial" w:hAnsi="Arial" w:cs="David"/>
            <w:b/>
            <w:bCs/>
            <w:rtl/>
          </w:rPr>
          <w:t>חוק הירושה</w:t>
        </w:r>
      </w:hyperlink>
      <w:r w:rsidRPr="00656CDF">
        <w:rPr>
          <w:rFonts w:ascii="Arial" w:hAnsi="Arial" w:cs="David"/>
          <w:b/>
          <w:bCs/>
          <w:rtl/>
        </w:rPr>
        <w:t xml:space="preserve"> עוסק בסוגיה השניה שעניינה חלוקת העיזבון. את שני החוקים האמורים יש להפעיל באופן ששואף ליצירת הרמוניה ביניהם. </w:t>
      </w:r>
      <w:r w:rsidRPr="00656CDF">
        <w:rPr>
          <w:rFonts w:ascii="Arial" w:hAnsi="Arial" w:cs="David"/>
          <w:b/>
          <w:bCs/>
          <w:u w:val="single"/>
          <w:rtl/>
        </w:rPr>
        <w:t>המטרות והתכליות של שני החוקים אינן חופפות אלו את אלו</w:t>
      </w:r>
      <w:r w:rsidRPr="00656CDF">
        <w:rPr>
          <w:rFonts w:ascii="Arial" w:hAnsi="Arial" w:cs="David"/>
          <w:b/>
          <w:bCs/>
          <w:rtl/>
        </w:rPr>
        <w:t xml:space="preserve">. כמובן, עניינם של שני החוקים הוא עשיית צדק בחלוקת נכסים. </w:t>
      </w:r>
      <w:r w:rsidRPr="00656CDF">
        <w:rPr>
          <w:rFonts w:ascii="Arial" w:hAnsi="Arial" w:cs="David"/>
          <w:b/>
          <w:bCs/>
          <w:u w:val="single"/>
          <w:rtl/>
        </w:rPr>
        <w:t>אולם בעוד </w:t>
      </w:r>
      <w:hyperlink r:id="rId27" w:history="1">
        <w:r w:rsidRPr="00656CDF">
          <w:rPr>
            <w:rFonts w:ascii="Arial" w:hAnsi="Arial" w:cs="David"/>
            <w:b/>
            <w:bCs/>
            <w:u w:val="single"/>
            <w:rtl/>
          </w:rPr>
          <w:t>חוק יחסי ממון</w:t>
        </w:r>
      </w:hyperlink>
      <w:r w:rsidRPr="00656CDF">
        <w:rPr>
          <w:rFonts w:ascii="Arial" w:hAnsi="Arial" w:cs="David"/>
          <w:b/>
          <w:bCs/>
          <w:u w:val="single"/>
          <w:rtl/>
        </w:rPr>
        <w:t> קובע כללים לחלוקת הרכוש לנוכח החיים המשותפים של שני בני הזוג על ציר זמן הנישואין</w:t>
      </w:r>
      <w:r w:rsidR="00EF6C72" w:rsidRPr="00656CDF">
        <w:rPr>
          <w:rFonts w:ascii="Arial" w:hAnsi="Arial" w:cs="David" w:hint="cs"/>
          <w:b/>
          <w:bCs/>
          <w:u w:val="single"/>
          <w:rtl/>
        </w:rPr>
        <w:t xml:space="preserve"> </w:t>
      </w:r>
      <w:r w:rsidRPr="00656CDF">
        <w:rPr>
          <w:rFonts w:ascii="Arial" w:hAnsi="Arial" w:cs="David"/>
          <w:b/>
          <w:bCs/>
          <w:u w:val="single"/>
          <w:rtl/>
        </w:rPr>
        <w:t>עד לפקיעתם, דיני הירושה מתמקדים בנקודת רגע המוות של אחד מבני הזוג</w:t>
      </w:r>
      <w:r w:rsidRPr="00656CDF">
        <w:rPr>
          <w:rFonts w:ascii="Arial" w:hAnsi="Arial" w:cs="David"/>
          <w:b/>
          <w:bCs/>
          <w:rtl/>
        </w:rPr>
        <w:t>.</w:t>
      </w:r>
      <w:r w:rsidR="00656CDF">
        <w:rPr>
          <w:rFonts w:ascii="Arial" w:hAnsi="Arial" w:cs="David" w:hint="cs"/>
          <w:b/>
          <w:bCs/>
          <w:rtl/>
        </w:rPr>
        <w:t>..</w:t>
      </w:r>
      <w:r w:rsidRPr="00656CDF">
        <w:rPr>
          <w:rFonts w:ascii="Arial" w:hAnsi="Arial" w:cs="David"/>
          <w:b/>
          <w:bCs/>
          <w:rtl/>
        </w:rPr>
        <w:t xml:space="preserve"> </w:t>
      </w:r>
    </w:p>
    <w:p w:rsidR="00EF6C72" w:rsidRPr="00656CDF" w:rsidRDefault="00056CA4" w:rsidP="00656CDF">
      <w:pPr>
        <w:pStyle w:val="ruller4"/>
        <w:bidi/>
        <w:spacing w:before="0" w:beforeAutospacing="0" w:after="0" w:afterAutospacing="0" w:line="360" w:lineRule="auto"/>
        <w:ind w:left="1134" w:right="567"/>
        <w:jc w:val="both"/>
        <w:rPr>
          <w:rFonts w:ascii="Arial" w:hAnsi="Arial" w:cs="David"/>
          <w:b/>
          <w:bCs/>
          <w:rtl/>
        </w:rPr>
      </w:pPr>
      <w:r w:rsidRPr="00656CDF">
        <w:rPr>
          <w:rFonts w:ascii="Arial" w:hAnsi="Arial" w:cs="David"/>
          <w:b/>
          <w:bCs/>
          <w:rtl/>
        </w:rPr>
        <w:t xml:space="preserve">הסכם כשמו כן הוא </w:t>
      </w:r>
      <w:r w:rsidR="00656CDF">
        <w:rPr>
          <w:rFonts w:ascii="Arial" w:hAnsi="Arial" w:cs="David" w:hint="cs"/>
          <w:b/>
          <w:bCs/>
          <w:rtl/>
        </w:rPr>
        <w:t>-</w:t>
      </w:r>
      <w:r w:rsidRPr="00656CDF">
        <w:rPr>
          <w:rFonts w:ascii="Arial" w:hAnsi="Arial" w:cs="David"/>
          <w:b/>
          <w:bCs/>
          <w:rtl/>
        </w:rPr>
        <w:t xml:space="preserve"> גמירת דעת בין שני צדדים. אף צוואה המתמקדת במוריש, כשמה כן היא </w:t>
      </w:r>
      <w:r w:rsidR="00656CDF">
        <w:rPr>
          <w:rFonts w:ascii="Arial" w:hAnsi="Arial" w:cs="David" w:hint="cs"/>
          <w:b/>
          <w:bCs/>
          <w:rtl/>
        </w:rPr>
        <w:t>-</w:t>
      </w:r>
      <w:r w:rsidRPr="00656CDF">
        <w:rPr>
          <w:rFonts w:ascii="Arial" w:hAnsi="Arial" w:cs="David"/>
          <w:b/>
          <w:bCs/>
          <w:rtl/>
        </w:rPr>
        <w:t xml:space="preserve"> ציווי המוריש בדבר חלוקת נכסיו. אי לכך, דעתו על פי המשטר של דיני הירושה קובעת ביחס לרכושו. רצונו כבודו וכבודו רצונו.</w:t>
      </w:r>
    </w:p>
    <w:p w:rsidR="00EF6C72" w:rsidRDefault="00EF6C72" w:rsidP="00EF6C72">
      <w:pPr>
        <w:pStyle w:val="ruller4"/>
        <w:bidi/>
        <w:spacing w:before="0" w:beforeAutospacing="0" w:after="0" w:afterAutospacing="0" w:line="330" w:lineRule="atLeast"/>
        <w:ind w:left="720"/>
        <w:jc w:val="both"/>
        <w:rPr>
          <w:rFonts w:ascii="Arial" w:hAnsi="Arial" w:cs="David"/>
          <w:rtl/>
        </w:rPr>
      </w:pPr>
      <w:r>
        <w:rPr>
          <w:rFonts w:ascii="Arial" w:hAnsi="Arial" w:cs="David" w:hint="cs"/>
          <w:rtl/>
        </w:rPr>
        <w:t>באותו ענין מתייחס בית המשפט העליון להוראות סעיף 8 לחוק הירושה כאמור וקובע, כך:</w:t>
      </w:r>
    </w:p>
    <w:p w:rsidR="00EF6C72" w:rsidRDefault="00EF6C72" w:rsidP="00EF6C72">
      <w:pPr>
        <w:pStyle w:val="ruller4"/>
        <w:bidi/>
        <w:spacing w:before="0" w:beforeAutospacing="0" w:after="0" w:afterAutospacing="0" w:line="330" w:lineRule="atLeast"/>
        <w:ind w:left="720"/>
        <w:jc w:val="both"/>
        <w:rPr>
          <w:rFonts w:ascii="Arial" w:hAnsi="Arial" w:cs="David"/>
          <w:rtl/>
        </w:rPr>
      </w:pPr>
    </w:p>
    <w:p w:rsidR="00056CA4" w:rsidRPr="00656CDF" w:rsidRDefault="00656CDF" w:rsidP="00114E2A">
      <w:pPr>
        <w:pStyle w:val="ruller4"/>
        <w:bidi/>
        <w:spacing w:before="0" w:beforeAutospacing="0" w:after="0" w:afterAutospacing="0" w:line="360" w:lineRule="auto"/>
        <w:ind w:left="1134" w:right="567"/>
        <w:jc w:val="both"/>
        <w:rPr>
          <w:rFonts w:ascii="Arial" w:hAnsi="Arial" w:cs="David"/>
          <w:b/>
          <w:bCs/>
          <w:rtl/>
        </w:rPr>
      </w:pPr>
      <w:r>
        <w:rPr>
          <w:rFonts w:ascii="Arial" w:hAnsi="Arial" w:cs="David"/>
          <w:b/>
          <w:bCs/>
          <w:rtl/>
        </w:rPr>
        <w:t> </w:t>
      </w:r>
      <w:r w:rsidR="00EF6C72" w:rsidRPr="00656CDF">
        <w:rPr>
          <w:rFonts w:ascii="Arial" w:hAnsi="Arial" w:cs="David" w:hint="cs"/>
          <w:b/>
          <w:bCs/>
          <w:rtl/>
        </w:rPr>
        <w:t>"</w:t>
      </w:r>
      <w:r w:rsidR="00056CA4" w:rsidRPr="00656CDF">
        <w:rPr>
          <w:rFonts w:ascii="Arial" w:hAnsi="Arial" w:cs="David"/>
          <w:b/>
          <w:bCs/>
          <w:rtl/>
        </w:rPr>
        <w:t xml:space="preserve">דין הירושה הישראלי אינו מוכן להכיר בהסכמה בין שניים ביחס לגורל הירושה כלפי מי מהם. הסכם כזה בטל, לרבות האפשרות שצד אחד, למשל בן </w:t>
      </w:r>
      <w:r w:rsidR="00056CA4" w:rsidRPr="00656CDF">
        <w:rPr>
          <w:rFonts w:ascii="Arial" w:hAnsi="Arial" w:cs="David"/>
          <w:b/>
          <w:bCs/>
          <w:rtl/>
        </w:rPr>
        <w:lastRenderedPageBreak/>
        <w:t>הזוג, יוותר על זכויותיו לרעהו. הגבלת חופש החוזים בגזרת דיני הירושה נועדה, כנראה, להרחיב בצורה ממשית את חופש המוריש להביע את רצונו. אמנם תיתכנה גישות משפטיות אחרות, אך המשפט הישראלי העלה על נס את הכלל לפיו יש לכבד את רצון המת. כבלי הסכם לעניין ירושה עתידית, יגבילו, בצורה ישירה או עקיפה, את יכולתו של המוריש לשנות מצוואתו. ושמא יאמר כי </w:t>
      </w:r>
      <w:hyperlink r:id="rId28" w:history="1">
        <w:r w:rsidR="00056CA4" w:rsidRPr="00656CDF">
          <w:rPr>
            <w:rFonts w:ascii="Arial" w:hAnsi="Arial" w:cs="David"/>
            <w:b/>
            <w:bCs/>
            <w:rtl/>
          </w:rPr>
          <w:t>חוק יחסי ממון</w:t>
        </w:r>
      </w:hyperlink>
      <w:r w:rsidR="00056CA4" w:rsidRPr="00656CDF">
        <w:rPr>
          <w:rFonts w:ascii="Arial" w:hAnsi="Arial" w:cs="David"/>
          <w:b/>
          <w:bCs/>
          <w:rtl/>
        </w:rPr>
        <w:t> גובר משום שמאוחר הוא לחקיקת </w:t>
      </w:r>
      <w:hyperlink r:id="rId29" w:history="1">
        <w:r w:rsidR="00056CA4" w:rsidRPr="00656CDF">
          <w:rPr>
            <w:rFonts w:ascii="Arial" w:hAnsi="Arial" w:cs="David"/>
            <w:b/>
            <w:bCs/>
            <w:rtl/>
          </w:rPr>
          <w:t>חוק הירושה</w:t>
        </w:r>
      </w:hyperlink>
      <w:r w:rsidR="00056CA4" w:rsidRPr="00656CDF">
        <w:rPr>
          <w:rFonts w:ascii="Arial" w:hAnsi="Arial" w:cs="David"/>
          <w:b/>
          <w:bCs/>
          <w:rtl/>
        </w:rPr>
        <w:t xml:space="preserve">, אשיבנו כך: </w:t>
      </w:r>
      <w:r w:rsidR="00056CA4" w:rsidRPr="00656CDF">
        <w:rPr>
          <w:rFonts w:ascii="Arial" w:hAnsi="Arial" w:cs="David"/>
          <w:b/>
          <w:bCs/>
          <w:u w:val="single"/>
          <w:rtl/>
        </w:rPr>
        <w:t>חוק הירושה לא קבע חריג בנדון ביחס לחוק יחסי ממון, כפי שידע לעשות ביחס לסעיפים אחרים, בהם הוזכר חוק יחסי ממון במפורש</w:t>
      </w:r>
      <w:r w:rsidR="00EF6C72" w:rsidRPr="00656CDF">
        <w:rPr>
          <w:rFonts w:ascii="Arial" w:hAnsi="Arial" w:cs="David" w:hint="cs"/>
          <w:b/>
          <w:bCs/>
          <w:rtl/>
        </w:rPr>
        <w:t xml:space="preserve">... </w:t>
      </w:r>
      <w:r w:rsidR="00056CA4" w:rsidRPr="00656CDF">
        <w:rPr>
          <w:rFonts w:ascii="Arial" w:hAnsi="Arial" w:cs="David"/>
          <w:b/>
          <w:bCs/>
          <w:rtl/>
        </w:rPr>
        <w:t>לצד חו</w:t>
      </w:r>
      <w:r w:rsidR="00EF6C72" w:rsidRPr="00656CDF">
        <w:rPr>
          <w:rFonts w:ascii="Arial" w:hAnsi="Arial" w:cs="David"/>
          <w:b/>
          <w:bCs/>
          <w:rtl/>
        </w:rPr>
        <w:t>פש החוזים, קיים גם החופש לצוות</w:t>
      </w:r>
      <w:r w:rsidR="00EF6C72" w:rsidRPr="00656CDF">
        <w:rPr>
          <w:rFonts w:ascii="Arial" w:hAnsi="Arial" w:cs="David" w:hint="cs"/>
          <w:b/>
          <w:bCs/>
          <w:rtl/>
        </w:rPr>
        <w:t>...</w:t>
      </w:r>
      <w:r w:rsidR="00114E2A">
        <w:rPr>
          <w:rFonts w:ascii="Arial" w:hAnsi="Arial" w:cs="David" w:hint="cs"/>
          <w:b/>
          <w:bCs/>
          <w:rtl/>
        </w:rPr>
        <w:t xml:space="preserve"> </w:t>
      </w:r>
      <w:r w:rsidR="00056CA4" w:rsidRPr="00656CDF">
        <w:rPr>
          <w:rFonts w:ascii="Arial" w:hAnsi="Arial" w:cs="David"/>
          <w:b/>
          <w:bCs/>
          <w:rtl/>
        </w:rPr>
        <w:t xml:space="preserve">לאמור, </w:t>
      </w:r>
      <w:r w:rsidR="00056CA4" w:rsidRPr="00114E2A">
        <w:rPr>
          <w:rFonts w:ascii="Arial" w:hAnsi="Arial" w:cs="David"/>
          <w:b/>
          <w:bCs/>
          <w:u w:val="single"/>
          <w:rtl/>
        </w:rPr>
        <w:t>בעודם בחיים רשאים בני הזוג להסכים על אופן חלוקת הרכוש ביניהם. ברם, משאין עסקינן בהגדרת היקף הרכוש, אלא בשאלת הזוכה בו, הצוואה – מצוות המוריש – היא הקובעת</w:t>
      </w:r>
      <w:r w:rsidR="00056CA4" w:rsidRPr="00656CDF">
        <w:rPr>
          <w:rFonts w:ascii="Arial" w:hAnsi="Arial" w:cs="David"/>
          <w:b/>
          <w:bCs/>
          <w:rtl/>
        </w:rPr>
        <w:t>.</w:t>
      </w:r>
    </w:p>
    <w:p w:rsidR="00056CA4" w:rsidRPr="00656CDF" w:rsidRDefault="00EF6C72" w:rsidP="00114E2A">
      <w:pPr>
        <w:pStyle w:val="ruller4"/>
        <w:bidi/>
        <w:spacing w:before="0" w:beforeAutospacing="0" w:after="0" w:afterAutospacing="0" w:line="360" w:lineRule="auto"/>
        <w:ind w:left="1134" w:right="567"/>
        <w:jc w:val="both"/>
        <w:rPr>
          <w:rFonts w:ascii="Arial" w:hAnsi="Arial" w:cs="David"/>
          <w:b/>
          <w:bCs/>
          <w:rtl/>
        </w:rPr>
      </w:pPr>
      <w:r w:rsidRPr="00656CDF">
        <w:rPr>
          <w:rFonts w:ascii="Arial" w:hAnsi="Arial" w:cs="David" w:hint="cs"/>
          <w:b/>
          <w:bCs/>
          <w:rtl/>
        </w:rPr>
        <w:t xml:space="preserve">... </w:t>
      </w:r>
      <w:r w:rsidR="00056CA4" w:rsidRPr="00656CDF">
        <w:rPr>
          <w:rFonts w:ascii="Arial" w:hAnsi="Arial" w:cs="David"/>
          <w:b/>
          <w:bCs/>
          <w:rtl/>
        </w:rPr>
        <w:t>יש לשמור על ההבדלים בין </w:t>
      </w:r>
      <w:hyperlink r:id="rId30" w:history="1">
        <w:r w:rsidR="00056CA4" w:rsidRPr="00656CDF">
          <w:rPr>
            <w:rFonts w:ascii="Arial" w:hAnsi="Arial" w:cs="David"/>
            <w:b/>
            <w:bCs/>
            <w:rtl/>
          </w:rPr>
          <w:t>חוק יחסי ממון</w:t>
        </w:r>
      </w:hyperlink>
      <w:r w:rsidR="00056CA4" w:rsidRPr="00656CDF">
        <w:rPr>
          <w:rFonts w:ascii="Arial" w:hAnsi="Arial" w:cs="David"/>
          <w:b/>
          <w:bCs/>
          <w:rtl/>
        </w:rPr>
        <w:t> לבין </w:t>
      </w:r>
      <w:hyperlink r:id="rId31" w:history="1">
        <w:r w:rsidR="00056CA4" w:rsidRPr="00656CDF">
          <w:rPr>
            <w:rFonts w:ascii="Arial" w:hAnsi="Arial" w:cs="David"/>
            <w:b/>
            <w:bCs/>
            <w:rtl/>
          </w:rPr>
          <w:t>חוק הירושה</w:t>
        </w:r>
      </w:hyperlink>
      <w:r w:rsidR="00056CA4" w:rsidRPr="00656CDF">
        <w:rPr>
          <w:rFonts w:ascii="Arial" w:hAnsi="Arial" w:cs="David"/>
          <w:b/>
          <w:bCs/>
          <w:rtl/>
        </w:rPr>
        <w:t xml:space="preserve">. כאמור, הסכם בגדרו של הראשון משקף את חופש החוזים של בני זוג, ואילו האחרון מתמקד באוטונומיה של היחיד </w:t>
      </w:r>
      <w:r w:rsidR="00656CDF">
        <w:rPr>
          <w:rFonts w:ascii="Arial" w:hAnsi="Arial" w:cs="David" w:hint="cs"/>
          <w:b/>
          <w:bCs/>
          <w:rtl/>
        </w:rPr>
        <w:t>-</w:t>
      </w:r>
      <w:r w:rsidR="00056CA4" w:rsidRPr="00656CDF">
        <w:rPr>
          <w:rFonts w:ascii="Arial" w:hAnsi="Arial" w:cs="David"/>
          <w:b/>
          <w:bCs/>
          <w:rtl/>
        </w:rPr>
        <w:t xml:space="preserve"> הוא לבדו ללא שותפים.</w:t>
      </w:r>
      <w:r w:rsidR="00114E2A">
        <w:rPr>
          <w:rFonts w:ascii="Arial" w:hAnsi="Arial" w:cs="David" w:hint="cs"/>
          <w:b/>
          <w:bCs/>
          <w:rtl/>
        </w:rPr>
        <w:t xml:space="preserve">.. </w:t>
      </w:r>
      <w:r w:rsidRPr="00656CDF">
        <w:rPr>
          <w:rFonts w:ascii="Arial" w:hAnsi="Arial" w:cs="David" w:hint="cs"/>
          <w:b/>
          <w:bCs/>
          <w:rtl/>
        </w:rPr>
        <w:t>ב</w:t>
      </w:r>
      <w:r w:rsidR="00056CA4" w:rsidRPr="00656CDF">
        <w:rPr>
          <w:rFonts w:ascii="Arial" w:hAnsi="Arial" w:cs="David"/>
          <w:b/>
          <w:bCs/>
          <w:rtl/>
        </w:rPr>
        <w:t xml:space="preserve">מישור המעשי, </w:t>
      </w:r>
      <w:r w:rsidR="00056CA4" w:rsidRPr="00656CDF">
        <w:rPr>
          <w:rFonts w:ascii="Arial" w:hAnsi="Arial" w:cs="David"/>
          <w:b/>
          <w:bCs/>
          <w:u w:val="single"/>
          <w:rtl/>
        </w:rPr>
        <w:t>על צד העורך הסכם ממון לדעת כי יהא עליו לערוך גם צוואה אם אין הוא מעוניין בחלוקת רכושו בהתאם ל</w:t>
      </w:r>
      <w:hyperlink r:id="rId32" w:history="1">
        <w:r w:rsidR="00056CA4" w:rsidRPr="00656CDF">
          <w:rPr>
            <w:rFonts w:ascii="Arial" w:hAnsi="Arial" w:cs="David"/>
            <w:b/>
            <w:bCs/>
            <w:u w:val="single"/>
            <w:rtl/>
          </w:rPr>
          <w:t>חוק הירושה</w:t>
        </w:r>
      </w:hyperlink>
      <w:r w:rsidR="00056CA4" w:rsidRPr="00656CDF">
        <w:rPr>
          <w:rFonts w:ascii="Arial" w:hAnsi="Arial" w:cs="David"/>
          <w:b/>
          <w:bCs/>
          <w:u w:val="single"/>
          <w:rtl/>
        </w:rPr>
        <w:t>. הנה לנו צידו השני של המטבע, לפיו הבחירה שלא לכתוב צוואה מו</w:t>
      </w:r>
      <w:r w:rsidRPr="00656CDF">
        <w:rPr>
          <w:rFonts w:ascii="Arial" w:hAnsi="Arial" w:cs="David"/>
          <w:b/>
          <w:bCs/>
          <w:u w:val="single"/>
          <w:rtl/>
        </w:rPr>
        <w:t>תירה את החלוקה לירושה על פי דין</w:t>
      </w:r>
      <w:r w:rsidR="00656CDF">
        <w:rPr>
          <w:rFonts w:ascii="Arial" w:hAnsi="Arial" w:cs="David" w:hint="cs"/>
          <w:b/>
          <w:bCs/>
          <w:rtl/>
        </w:rPr>
        <w:t>"</w:t>
      </w:r>
      <w:r w:rsidR="00056CA4" w:rsidRPr="00656CDF">
        <w:rPr>
          <w:rFonts w:ascii="Arial" w:hAnsi="Arial" w:cs="David"/>
          <w:b/>
          <w:bCs/>
          <w:rtl/>
        </w:rPr>
        <w:t>.</w:t>
      </w:r>
    </w:p>
    <w:p w:rsidR="00081725" w:rsidRPr="00656CDF" w:rsidRDefault="00656CDF" w:rsidP="00656CDF">
      <w:pPr>
        <w:pStyle w:val="ruller4"/>
        <w:numPr>
          <w:ilvl w:val="0"/>
          <w:numId w:val="6"/>
        </w:numPr>
        <w:bidi/>
        <w:spacing w:before="0" w:beforeAutospacing="0" w:after="120" w:afterAutospacing="0" w:line="360" w:lineRule="auto"/>
        <w:ind w:left="924" w:hanging="357"/>
        <w:jc w:val="both"/>
        <w:rPr>
          <w:rFonts w:ascii="Arial" w:hAnsi="Arial" w:cs="David"/>
          <w:rtl/>
        </w:rPr>
      </w:pPr>
      <w:r>
        <w:rPr>
          <w:rFonts w:ascii="Arial" w:hAnsi="Arial" w:cs="David" w:hint="cs"/>
          <w:rtl/>
        </w:rPr>
        <w:t>ב</w:t>
      </w:r>
      <w:r w:rsidR="00081725" w:rsidRPr="00656CDF">
        <w:rPr>
          <w:rFonts w:ascii="Arial" w:hAnsi="Arial" w:cs="David"/>
          <w:rtl/>
        </w:rPr>
        <w:t>בע</w:t>
      </w:r>
      <w:r>
        <w:rPr>
          <w:rFonts w:ascii="Arial" w:hAnsi="Arial" w:cs="David" w:hint="cs"/>
          <w:rtl/>
        </w:rPr>
        <w:t>"</w:t>
      </w:r>
      <w:r>
        <w:rPr>
          <w:rFonts w:ascii="Arial" w:hAnsi="Arial" w:cs="David"/>
          <w:rtl/>
        </w:rPr>
        <w:t>מ 3451/23</w:t>
      </w:r>
      <w:r w:rsidR="00081725" w:rsidRPr="00656CDF">
        <w:rPr>
          <w:rFonts w:ascii="Arial" w:hAnsi="Arial" w:cs="David"/>
          <w:rtl/>
        </w:rPr>
        <w:t xml:space="preserve"> </w:t>
      </w:r>
      <w:r w:rsidR="00081725" w:rsidRPr="00656CDF">
        <w:rPr>
          <w:rFonts w:ascii="Arial" w:hAnsi="Arial" w:cs="David"/>
          <w:b/>
          <w:bCs/>
          <w:rtl/>
        </w:rPr>
        <w:t>פלונית נ' פלוני</w:t>
      </w:r>
      <w:r w:rsidR="00081725" w:rsidRPr="00656CDF">
        <w:rPr>
          <w:rFonts w:ascii="Arial" w:hAnsi="Arial" w:cs="David" w:hint="cs"/>
          <w:rtl/>
        </w:rPr>
        <w:t xml:space="preserve"> (30.8.2023)</w:t>
      </w:r>
      <w:r>
        <w:rPr>
          <w:rFonts w:ascii="Arial" w:hAnsi="Arial" w:cs="David" w:hint="cs"/>
          <w:rtl/>
        </w:rPr>
        <w:t xml:space="preserve"> קבע בית המשפט, כך:</w:t>
      </w:r>
    </w:p>
    <w:p w:rsidR="00656CDF" w:rsidRDefault="00656CDF" w:rsidP="00114E2A">
      <w:pPr>
        <w:pStyle w:val="ruller4"/>
        <w:bidi/>
        <w:spacing w:before="0" w:beforeAutospacing="0" w:after="120" w:afterAutospacing="0" w:line="360" w:lineRule="auto"/>
        <w:ind w:left="1134" w:right="567"/>
        <w:jc w:val="both"/>
        <w:rPr>
          <w:rFonts w:ascii="Arial" w:hAnsi="Arial" w:cs="David"/>
          <w:b/>
          <w:bCs/>
          <w:rtl/>
        </w:rPr>
      </w:pPr>
      <w:r>
        <w:rPr>
          <w:rFonts w:ascii="Arial" w:hAnsi="Arial" w:cs="David" w:hint="cs"/>
          <w:b/>
          <w:bCs/>
          <w:rtl/>
        </w:rPr>
        <w:t>"</w:t>
      </w:r>
      <w:r w:rsidR="00081725" w:rsidRPr="00656CDF">
        <w:rPr>
          <w:rFonts w:ascii="Arial" w:hAnsi="Arial" w:cs="David"/>
          <w:b/>
          <w:bCs/>
          <w:rtl/>
        </w:rPr>
        <w:t>כבר הודגש בפסיקתו של בית משפט זה, כי בשים לב </w:t>
      </w:r>
      <w:hyperlink r:id="rId33" w:tgtFrame="blank" w:history="1">
        <w:r w:rsidR="00081725" w:rsidRPr="00656CDF">
          <w:rPr>
            <w:rFonts w:ascii="Arial" w:hAnsi="Arial" w:cs="David"/>
            <w:b/>
            <w:bCs/>
            <w:rtl/>
          </w:rPr>
          <w:t>לסעיף 8(א)</w:t>
        </w:r>
      </w:hyperlink>
      <w:r w:rsidR="00081725" w:rsidRPr="00656CDF">
        <w:rPr>
          <w:rFonts w:ascii="Arial" w:hAnsi="Arial" w:cs="David"/>
          <w:b/>
          <w:bCs/>
        </w:rPr>
        <w:t> </w:t>
      </w:r>
      <w:r w:rsidR="00081725" w:rsidRPr="00656CDF">
        <w:rPr>
          <w:rFonts w:ascii="Arial" w:hAnsi="Arial" w:cs="David"/>
          <w:b/>
          <w:bCs/>
          <w:rtl/>
        </w:rPr>
        <w:t>ל</w:t>
      </w:r>
      <w:hyperlink r:id="rId34" w:tgtFrame="blank" w:history="1">
        <w:r w:rsidR="00081725" w:rsidRPr="00656CDF">
          <w:rPr>
            <w:rFonts w:ascii="Arial" w:hAnsi="Arial" w:cs="David"/>
            <w:b/>
            <w:bCs/>
            <w:rtl/>
          </w:rPr>
          <w:t>חוק הירושה</w:t>
        </w:r>
      </w:hyperlink>
      <w:r>
        <w:rPr>
          <w:rFonts w:ascii="Arial" w:hAnsi="Arial" w:cs="David" w:hint="cs"/>
          <w:b/>
          <w:bCs/>
          <w:rtl/>
        </w:rPr>
        <w:t xml:space="preserve">, </w:t>
      </w:r>
      <w:r w:rsidR="00081725" w:rsidRPr="00656CDF">
        <w:rPr>
          <w:rFonts w:ascii="Arial" w:hAnsi="Arial" w:cs="David"/>
          <w:b/>
          <w:bCs/>
          <w:rtl/>
        </w:rPr>
        <w:t xml:space="preserve">התשכ"ה–1965 </w:t>
      </w:r>
      <w:r>
        <w:rPr>
          <w:rFonts w:ascii="Arial" w:hAnsi="Arial" w:cs="David" w:hint="cs"/>
          <w:b/>
          <w:bCs/>
          <w:rtl/>
        </w:rPr>
        <w:t>...</w:t>
      </w:r>
      <w:r w:rsidR="00081725" w:rsidRPr="00656CDF">
        <w:rPr>
          <w:rFonts w:ascii="Arial" w:hAnsi="Arial" w:cs="David"/>
          <w:b/>
          <w:bCs/>
          <w:rtl/>
        </w:rPr>
        <w:t xml:space="preserve"> </w:t>
      </w:r>
      <w:r w:rsidR="00081725" w:rsidRPr="00656CDF">
        <w:rPr>
          <w:rFonts w:ascii="Arial" w:hAnsi="Arial" w:cs="David"/>
          <w:b/>
          <w:bCs/>
          <w:u w:val="single"/>
          <w:rtl/>
        </w:rPr>
        <w:t>הרי שהסכם כתוב בין בני-זוג, אשר מחריג נכסים מסוימים מגדר מנגנון איזון המשאבים הקבוע בחוק, אין בו כדי לגרוע מזכותו של בן-זוג לרשת את עיזבון בן-זוגו המנוח</w:t>
      </w:r>
      <w:r>
        <w:rPr>
          <w:rFonts w:ascii="Arial" w:hAnsi="Arial" w:cs="David" w:hint="cs"/>
          <w:b/>
          <w:bCs/>
          <w:u w:val="single"/>
          <w:rtl/>
        </w:rPr>
        <w:t xml:space="preserve"> </w:t>
      </w:r>
      <w:r>
        <w:rPr>
          <w:rFonts w:ascii="Arial" w:hAnsi="Arial" w:cs="David" w:hint="cs"/>
          <w:b/>
          <w:bCs/>
          <w:rtl/>
        </w:rPr>
        <w:t>..."</w:t>
      </w:r>
    </w:p>
    <w:p w:rsidR="00081725" w:rsidRPr="00397A04" w:rsidRDefault="00397A04" w:rsidP="00397A04">
      <w:pPr>
        <w:pStyle w:val="ruller4"/>
        <w:numPr>
          <w:ilvl w:val="0"/>
          <w:numId w:val="6"/>
        </w:numPr>
        <w:bidi/>
        <w:spacing w:before="0" w:beforeAutospacing="0" w:after="120" w:afterAutospacing="0" w:line="360" w:lineRule="auto"/>
        <w:ind w:left="924" w:hanging="357"/>
        <w:jc w:val="both"/>
        <w:rPr>
          <w:rFonts w:ascii="Arial" w:hAnsi="Arial" w:cs="David"/>
        </w:rPr>
      </w:pPr>
      <w:r>
        <w:rPr>
          <w:rFonts w:ascii="Arial" w:hAnsi="Arial" w:cs="David" w:hint="cs"/>
          <w:rtl/>
        </w:rPr>
        <w:t>ב</w:t>
      </w:r>
      <w:r w:rsidR="00081725" w:rsidRPr="00397A04">
        <w:rPr>
          <w:rFonts w:ascii="Arial" w:hAnsi="Arial" w:cs="David"/>
          <w:rtl/>
        </w:rPr>
        <w:t>בע</w:t>
      </w:r>
      <w:r>
        <w:rPr>
          <w:rFonts w:ascii="Arial" w:hAnsi="Arial" w:cs="David" w:hint="cs"/>
          <w:rtl/>
        </w:rPr>
        <w:t>"</w:t>
      </w:r>
      <w:r w:rsidR="00081725" w:rsidRPr="00397A04">
        <w:rPr>
          <w:rFonts w:ascii="Arial" w:hAnsi="Arial" w:cs="David"/>
          <w:rtl/>
        </w:rPr>
        <w:t>מ 5252/23 </w:t>
      </w:r>
      <w:r w:rsidR="00081725" w:rsidRPr="00397A04">
        <w:rPr>
          <w:rFonts w:ascii="Arial" w:hAnsi="Arial" w:cs="David"/>
          <w:b/>
          <w:bCs/>
          <w:rtl/>
        </w:rPr>
        <w:t>פלונים נ' פלונית</w:t>
      </w:r>
      <w:r w:rsidR="00081725" w:rsidRPr="00397A04">
        <w:rPr>
          <w:rFonts w:ascii="Arial" w:hAnsi="Arial" w:cs="David" w:hint="cs"/>
          <w:rtl/>
        </w:rPr>
        <w:t xml:space="preserve"> (24.7.2023)</w:t>
      </w:r>
      <w:r>
        <w:rPr>
          <w:rFonts w:ascii="Arial" w:hAnsi="Arial" w:cs="David" w:hint="cs"/>
          <w:rtl/>
        </w:rPr>
        <w:t>, נקבע:</w:t>
      </w:r>
    </w:p>
    <w:p w:rsidR="00397A04" w:rsidRDefault="00397A04" w:rsidP="00B933E8">
      <w:pPr>
        <w:pStyle w:val="ruller4"/>
        <w:bidi/>
        <w:spacing w:before="0" w:beforeAutospacing="0" w:after="0" w:afterAutospacing="0" w:line="360" w:lineRule="auto"/>
        <w:ind w:left="1134" w:right="567"/>
        <w:jc w:val="both"/>
        <w:rPr>
          <w:rFonts w:ascii="Arial" w:hAnsi="Arial" w:cs="David"/>
          <w:b/>
          <w:bCs/>
          <w:rtl/>
        </w:rPr>
      </w:pPr>
      <w:r>
        <w:rPr>
          <w:rFonts w:ascii="Arial" w:hAnsi="Arial" w:cs="David" w:hint="cs"/>
          <w:b/>
          <w:bCs/>
          <w:rtl/>
        </w:rPr>
        <w:t>"</w:t>
      </w:r>
      <w:r w:rsidR="00081725" w:rsidRPr="00397A04">
        <w:rPr>
          <w:rFonts w:ascii="Arial" w:hAnsi="Arial" w:cs="David"/>
          <w:b/>
          <w:bCs/>
          <w:rtl/>
        </w:rPr>
        <w:t xml:space="preserve">הסכם הממון מגדיר במילים ברורות את זכויותיהם הרכושיות של בני הזוג עד לגירושיהם או עד למותו של אחד מהם </w:t>
      </w:r>
      <w:r w:rsidR="00B933E8">
        <w:rPr>
          <w:rFonts w:ascii="Arial" w:hAnsi="Arial" w:cs="David" w:hint="cs"/>
          <w:b/>
          <w:bCs/>
          <w:rtl/>
        </w:rPr>
        <w:t>-</w:t>
      </w:r>
      <w:r w:rsidR="00081725" w:rsidRPr="00397A04">
        <w:rPr>
          <w:rFonts w:ascii="Arial" w:hAnsi="Arial" w:cs="David"/>
          <w:b/>
          <w:bCs/>
          <w:rtl/>
        </w:rPr>
        <w:t xml:space="preserve"> לפי המוקדם. זכויות אלה הוגדרו, כאמור, בהתאם לעיקרון "מה ששלי יישאר שלי, ומה ששלך יישאר שלך". </w:t>
      </w:r>
    </w:p>
    <w:p w:rsidR="00081725" w:rsidRPr="00397A04" w:rsidRDefault="00081725" w:rsidP="00397A04">
      <w:pPr>
        <w:pStyle w:val="ruller4"/>
        <w:bidi/>
        <w:spacing w:before="0" w:beforeAutospacing="0" w:after="0" w:afterAutospacing="0" w:line="360" w:lineRule="auto"/>
        <w:ind w:left="1134" w:right="567"/>
        <w:jc w:val="both"/>
        <w:rPr>
          <w:rFonts w:ascii="Arial" w:hAnsi="Arial" w:cs="David"/>
          <w:b/>
          <w:bCs/>
          <w:rtl/>
        </w:rPr>
      </w:pPr>
      <w:r w:rsidRPr="00397A04">
        <w:rPr>
          <w:rFonts w:ascii="Arial" w:hAnsi="Arial" w:cs="David"/>
          <w:b/>
          <w:bCs/>
          <w:rtl/>
        </w:rPr>
        <w:t>קביעה כאמור משייכת את כל רכושו של המנוח לעיזבונו, אך אין בה משום הדרת המשיבה מעיזבונו של המנוח במקרה שבו המנוח הולך לבית עולמו בעודו נשוי למשיבה (הדרה שממילא היתה מתבטלת לנוכח הכלל שנקבע </w:t>
      </w:r>
      <w:hyperlink r:id="rId35" w:tgtFrame="blank" w:history="1">
        <w:r w:rsidRPr="00397A04">
          <w:rPr>
            <w:rFonts w:ascii="Arial" w:hAnsi="Arial" w:cs="David"/>
            <w:b/>
            <w:bCs/>
            <w:rtl/>
          </w:rPr>
          <w:t>בסעיף 8</w:t>
        </w:r>
      </w:hyperlink>
      <w:r w:rsidRPr="00397A04">
        <w:rPr>
          <w:rFonts w:ascii="Arial" w:hAnsi="Arial" w:cs="David"/>
          <w:b/>
          <w:bCs/>
          <w:rtl/>
        </w:rPr>
        <w:t> ל</w:t>
      </w:r>
      <w:hyperlink r:id="rId36" w:tgtFrame="blank" w:history="1">
        <w:r w:rsidRPr="00397A04">
          <w:rPr>
            <w:rFonts w:ascii="Arial" w:hAnsi="Arial" w:cs="David"/>
            <w:b/>
            <w:bCs/>
            <w:rtl/>
          </w:rPr>
          <w:t>חוק הירושה</w:t>
        </w:r>
      </w:hyperlink>
      <w:r w:rsidRPr="00397A04">
        <w:rPr>
          <w:rFonts w:ascii="Arial" w:hAnsi="Arial" w:cs="David"/>
          <w:b/>
          <w:bCs/>
          <w:rtl/>
        </w:rPr>
        <w:t>)</w:t>
      </w:r>
      <w:r w:rsidR="00457D59">
        <w:rPr>
          <w:rFonts w:ascii="Arial" w:hAnsi="Arial" w:cs="David" w:hint="cs"/>
          <w:b/>
          <w:bCs/>
          <w:rtl/>
        </w:rPr>
        <w:t>"</w:t>
      </w:r>
      <w:r w:rsidRPr="00397A04">
        <w:rPr>
          <w:rFonts w:ascii="Arial" w:hAnsi="Arial" w:cs="David"/>
          <w:b/>
          <w:bCs/>
          <w:rtl/>
        </w:rPr>
        <w:t>.</w:t>
      </w:r>
    </w:p>
    <w:p w:rsidR="00457D59" w:rsidRDefault="00397A04" w:rsidP="00A34181">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ההלכה בענין זה ברורה </w:t>
      </w:r>
      <w:r w:rsidR="00B933E8">
        <w:rPr>
          <w:rFonts w:ascii="Arial" w:hAnsi="Arial" w:hint="cs"/>
          <w:noProof w:val="0"/>
          <w:rtl/>
        </w:rPr>
        <w:t>-</w:t>
      </w:r>
      <w:r>
        <w:rPr>
          <w:rFonts w:ascii="Arial" w:hAnsi="Arial" w:hint="cs"/>
          <w:noProof w:val="0"/>
          <w:rtl/>
        </w:rPr>
        <w:t xml:space="preserve"> הסדרת מערכת היחסים הרכושית בין הצדדים בהסכם ממון, כוחה יפה במהלך חייהם של הצדדים. בכדי להסדיר את חלוקת הרכוש לאחר מות אחד מבני הזוג</w:t>
      </w:r>
      <w:r w:rsidR="00B933E8">
        <w:rPr>
          <w:rFonts w:ascii="Arial" w:hAnsi="Arial" w:hint="cs"/>
          <w:noProof w:val="0"/>
          <w:rtl/>
        </w:rPr>
        <w:t xml:space="preserve"> שלא בהתאם להוראות חוק הירושה יש לערוך צוואה. </w:t>
      </w:r>
    </w:p>
    <w:p w:rsidR="00B933E8" w:rsidRDefault="00B933E8" w:rsidP="00457D59">
      <w:pPr>
        <w:pStyle w:val="ad"/>
        <w:spacing w:after="120" w:line="360" w:lineRule="auto"/>
        <w:ind w:left="567"/>
        <w:contextualSpacing w:val="0"/>
        <w:jc w:val="both"/>
        <w:rPr>
          <w:rFonts w:ascii="Arial" w:hAnsi="Arial"/>
          <w:noProof w:val="0"/>
        </w:rPr>
      </w:pPr>
      <w:r>
        <w:rPr>
          <w:rFonts w:ascii="Arial" w:hAnsi="Arial" w:hint="cs"/>
          <w:noProof w:val="0"/>
          <w:rtl/>
        </w:rPr>
        <w:t>הלכה זו מבוססת גם על העיקרון בדבר דרכי ההורשה - על פי דין או על פי צוואה ולא על פי הסכם וכן על הוראות סעיף 8 לחוק הירושה הקובע שהסכם המסדיר את חלוקת רכושו של אדם אחר מותו - בטל.</w:t>
      </w:r>
    </w:p>
    <w:p w:rsidR="00081725" w:rsidRDefault="00B933E8" w:rsidP="00457D59">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על כן, איני סבורה ש</w:t>
      </w:r>
      <w:r w:rsidR="00457D59">
        <w:rPr>
          <w:rFonts w:ascii="Arial" w:hAnsi="Arial" w:hint="cs"/>
          <w:noProof w:val="0"/>
          <w:rtl/>
        </w:rPr>
        <w:t xml:space="preserve">הוראות הסכם הממון מאיינות את הוראות חוק הירושה וכי בהסתמך על ההפרדה הרכושית שהגדירו הצדדים במהלך חייהם מתגבשת מסקנה בדבר העדר זכות של </w:t>
      </w:r>
      <w:r w:rsidR="008810AB">
        <w:rPr>
          <w:rFonts w:ascii="Arial" w:hAnsi="Arial" w:hint="cs"/>
          <w:noProof w:val="0"/>
          <w:rtl/>
        </w:rPr>
        <w:t>נ</w:t>
      </w:r>
      <w:r w:rsidR="008810AB">
        <w:rPr>
          <w:rFonts w:ascii="Arial" w:hAnsi="Arial"/>
          <w:noProof w:val="0"/>
          <w:rtl/>
        </w:rPr>
        <w:t>'</w:t>
      </w:r>
      <w:r w:rsidR="00457D59">
        <w:rPr>
          <w:rFonts w:ascii="Arial" w:hAnsi="Arial" w:hint="cs"/>
          <w:noProof w:val="0"/>
          <w:rtl/>
        </w:rPr>
        <w:t xml:space="preserve"> כיורשת. </w:t>
      </w:r>
    </w:p>
    <w:p w:rsidR="00982B97" w:rsidRDefault="00982B97" w:rsidP="00A34181">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אוסיף, כי הצדדים השקיעו משאבים רבים בהתייחס לטענות בכל הנוגע להתנהלות מול צדדים שלישיים באופן שמלמד על תפיסתה של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ביחס למנוח וכתמיכה בהוכחה שהרצון לא לה</w:t>
      </w:r>
      <w:r w:rsidR="00457D59">
        <w:rPr>
          <w:rFonts w:ascii="Arial" w:hAnsi="Arial" w:hint="cs"/>
          <w:noProof w:val="0"/>
          <w:rtl/>
        </w:rPr>
        <w:t>י</w:t>
      </w:r>
      <w:r>
        <w:rPr>
          <w:rFonts w:ascii="Arial" w:hAnsi="Arial" w:hint="cs"/>
          <w:noProof w:val="0"/>
          <w:rtl/>
        </w:rPr>
        <w:t>נשא בנישואים מוסדרים או לא לציין את היותה</w:t>
      </w:r>
      <w:r w:rsidR="00B919F3">
        <w:rPr>
          <w:rFonts w:ascii="Arial" w:hAnsi="Arial" w:hint="cs"/>
          <w:noProof w:val="0"/>
          <w:rtl/>
        </w:rPr>
        <w:t xml:space="preserve"> בת זוגו של המנוח היתה של </w:t>
      </w:r>
      <w:r w:rsidR="008810AB">
        <w:rPr>
          <w:rFonts w:ascii="Arial" w:hAnsi="Arial" w:hint="cs"/>
          <w:noProof w:val="0"/>
          <w:rtl/>
        </w:rPr>
        <w:t>נ</w:t>
      </w:r>
      <w:r w:rsidR="008810AB">
        <w:rPr>
          <w:rFonts w:ascii="Arial" w:hAnsi="Arial"/>
          <w:noProof w:val="0"/>
          <w:rtl/>
        </w:rPr>
        <w:t>'</w:t>
      </w:r>
      <w:r w:rsidR="00B919F3">
        <w:rPr>
          <w:rFonts w:ascii="Arial" w:hAnsi="Arial" w:hint="cs"/>
          <w:noProof w:val="0"/>
          <w:rtl/>
        </w:rPr>
        <w:t xml:space="preserve">. </w:t>
      </w:r>
      <w:r w:rsidR="008810AB">
        <w:rPr>
          <w:rFonts w:ascii="Arial" w:hAnsi="Arial" w:hint="cs"/>
          <w:noProof w:val="0"/>
          <w:rtl/>
        </w:rPr>
        <w:t>ב</w:t>
      </w:r>
      <w:r w:rsidR="008810AB">
        <w:rPr>
          <w:rFonts w:ascii="Arial" w:hAnsi="Arial"/>
          <w:noProof w:val="0"/>
          <w:rtl/>
        </w:rPr>
        <w:t>'</w:t>
      </w:r>
      <w:r w:rsidR="00B919F3">
        <w:rPr>
          <w:rFonts w:ascii="Arial" w:hAnsi="Arial" w:hint="cs"/>
          <w:noProof w:val="0"/>
          <w:rtl/>
        </w:rPr>
        <w:t xml:space="preserve"> ביקשה להסתמך בענין זה על מסמכים שהעידו על כך ש</w:t>
      </w:r>
      <w:r w:rsidR="008810AB">
        <w:rPr>
          <w:rFonts w:ascii="Arial" w:hAnsi="Arial" w:hint="cs"/>
          <w:noProof w:val="0"/>
          <w:rtl/>
        </w:rPr>
        <w:t>נ</w:t>
      </w:r>
      <w:r w:rsidR="008810AB">
        <w:rPr>
          <w:rFonts w:ascii="Arial" w:hAnsi="Arial"/>
          <w:noProof w:val="0"/>
          <w:rtl/>
        </w:rPr>
        <w:t>'</w:t>
      </w:r>
      <w:r w:rsidR="00B919F3">
        <w:rPr>
          <w:rFonts w:ascii="Arial" w:hAnsi="Arial" w:hint="cs"/>
          <w:noProof w:val="0"/>
          <w:rtl/>
        </w:rPr>
        <w:t xml:space="preserve"> עשתה שימוש בסטטוס שלה כאלמנה כדי להגדיל את זכאותה להנחות בדיור הציבורי ובכדי לקבל קצבת שארים לאור פטירת בעלה ז"ל; </w:t>
      </w:r>
      <w:r>
        <w:rPr>
          <w:rFonts w:ascii="Arial" w:hAnsi="Arial" w:hint="cs"/>
          <w:noProof w:val="0"/>
          <w:rtl/>
        </w:rPr>
        <w:t xml:space="preserve">אולם אני סבורה שבין אם פעלה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כך ובין אם לאו, אין בכך כדי לשנות את העובדות הברורות בדבר קיומם של נישואים פרטיים, אי רישום הנישואין, קיום משק בית משותף והתוצאות הנובעות המשפטיות הנובעות מעובדות אלה - ירושה על פי דין. </w:t>
      </w:r>
    </w:p>
    <w:p w:rsidR="00B933E8" w:rsidRPr="00B933E8" w:rsidRDefault="00B933E8" w:rsidP="00B933E8">
      <w:pPr>
        <w:spacing w:after="120" w:line="360" w:lineRule="auto"/>
        <w:jc w:val="both"/>
        <w:rPr>
          <w:rFonts w:ascii="Arial" w:hAnsi="Arial"/>
          <w:b/>
          <w:bCs/>
          <w:noProof w:val="0"/>
        </w:rPr>
      </w:pPr>
      <w:r>
        <w:rPr>
          <w:rFonts w:ascii="Arial" w:hAnsi="Arial" w:hint="cs"/>
          <w:b/>
          <w:bCs/>
          <w:noProof w:val="0"/>
          <w:rtl/>
        </w:rPr>
        <w:t xml:space="preserve">ג.5.3. </w:t>
      </w:r>
      <w:r w:rsidRPr="00B933E8">
        <w:rPr>
          <w:rFonts w:ascii="Arial" w:hAnsi="Arial" w:hint="cs"/>
          <w:b/>
          <w:bCs/>
          <w:noProof w:val="0"/>
          <w:u w:val="single"/>
          <w:rtl/>
        </w:rPr>
        <w:t>סיכום</w:t>
      </w:r>
      <w:r>
        <w:rPr>
          <w:rFonts w:ascii="Arial" w:hAnsi="Arial" w:hint="cs"/>
          <w:b/>
          <w:bCs/>
          <w:noProof w:val="0"/>
          <w:u w:val="single"/>
          <w:rtl/>
        </w:rPr>
        <w:t xml:space="preserve"> ההתייחסות לתביעת </w:t>
      </w:r>
      <w:r w:rsidR="008810AB">
        <w:rPr>
          <w:rFonts w:ascii="Arial" w:hAnsi="Arial" w:hint="cs"/>
          <w:b/>
          <w:bCs/>
          <w:noProof w:val="0"/>
          <w:u w:val="single"/>
          <w:rtl/>
        </w:rPr>
        <w:t>נ</w:t>
      </w:r>
      <w:r w:rsidR="008810AB">
        <w:rPr>
          <w:rFonts w:ascii="Arial" w:hAnsi="Arial"/>
          <w:b/>
          <w:bCs/>
          <w:noProof w:val="0"/>
          <w:u w:val="single"/>
          <w:rtl/>
        </w:rPr>
        <w:t>'</w:t>
      </w:r>
      <w:r>
        <w:rPr>
          <w:rFonts w:ascii="Arial" w:hAnsi="Arial" w:hint="cs"/>
          <w:b/>
          <w:bCs/>
          <w:noProof w:val="0"/>
          <w:u w:val="single"/>
          <w:rtl/>
        </w:rPr>
        <w:t xml:space="preserve"> לביטול צו הירושה</w:t>
      </w:r>
      <w:r w:rsidRPr="00B933E8">
        <w:rPr>
          <w:rFonts w:ascii="Arial" w:hAnsi="Arial" w:hint="cs"/>
          <w:b/>
          <w:bCs/>
          <w:noProof w:val="0"/>
          <w:u w:val="single"/>
          <w:rtl/>
        </w:rPr>
        <w:t>:</w:t>
      </w:r>
    </w:p>
    <w:p w:rsidR="00685D25" w:rsidRDefault="00B933E8" w:rsidP="00A34181">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מאחר והוכח, כי הבקשה למתן צו ירושה כללה עובדה מהותית שאינה נכונה; מאחר וגילוי עובדה זו משנה את הוראות הצו באופן שבו יש לכלול את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כבת זוגו של המנוח ומאחר ואין בעריכת הסכם ממון כדי לפגוע בזכויותיה של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כיורשת של המנוח </w:t>
      </w:r>
      <w:r w:rsidR="00A34181">
        <w:rPr>
          <w:rFonts w:ascii="Arial" w:hAnsi="Arial" w:hint="cs"/>
          <w:noProof w:val="0"/>
          <w:rtl/>
        </w:rPr>
        <w:t>-</w:t>
      </w:r>
      <w:r w:rsidR="008F26F8">
        <w:rPr>
          <w:rFonts w:ascii="Arial" w:hAnsi="Arial" w:hint="cs"/>
          <w:noProof w:val="0"/>
          <w:rtl/>
        </w:rPr>
        <w:t xml:space="preserve"> אני מורה על </w:t>
      </w:r>
      <w:r w:rsidR="008F26F8" w:rsidRPr="00685D25">
        <w:rPr>
          <w:rFonts w:ascii="Arial" w:hAnsi="Arial" w:hint="cs"/>
          <w:noProof w:val="0"/>
          <w:rtl/>
        </w:rPr>
        <w:t>ביטול צו הירושה</w:t>
      </w:r>
      <w:r w:rsidR="00685D25" w:rsidRPr="00685D25">
        <w:rPr>
          <w:rFonts w:ascii="Arial" w:hAnsi="Arial" w:hint="cs"/>
          <w:noProof w:val="0"/>
          <w:rtl/>
        </w:rPr>
        <w:t xml:space="preserve"> ועל תיקונו באופן שישקף את קיומה של בת זוג למנוח. </w:t>
      </w:r>
    </w:p>
    <w:p w:rsidR="00685D25" w:rsidRPr="00685D25" w:rsidRDefault="00685D25" w:rsidP="00685D25">
      <w:pPr>
        <w:pStyle w:val="ad"/>
        <w:spacing w:after="120" w:line="360" w:lineRule="auto"/>
        <w:ind w:left="567"/>
        <w:contextualSpacing w:val="0"/>
        <w:jc w:val="both"/>
        <w:rPr>
          <w:rFonts w:ascii="Arial" w:hAnsi="Arial"/>
          <w:noProof w:val="0"/>
        </w:rPr>
      </w:pPr>
      <w:r>
        <w:rPr>
          <w:rFonts w:ascii="Arial" w:hAnsi="Arial" w:hint="cs"/>
          <w:noProof w:val="0"/>
          <w:rtl/>
        </w:rPr>
        <w:t xml:space="preserve">אשר לסעד המבוקש בדבר מינוי מנהל עיזבון - ראו להלן. </w:t>
      </w:r>
    </w:p>
    <w:p w:rsidR="004A3FC0" w:rsidRPr="00457D59" w:rsidRDefault="004A3FC0" w:rsidP="004A3FC0">
      <w:pPr>
        <w:pStyle w:val="ad"/>
        <w:numPr>
          <w:ilvl w:val="0"/>
          <w:numId w:val="1"/>
        </w:numPr>
        <w:spacing w:after="120" w:line="360" w:lineRule="auto"/>
        <w:ind w:left="567" w:hanging="567"/>
        <w:jc w:val="both"/>
        <w:rPr>
          <w:rFonts w:ascii="Arial" w:hAnsi="Arial"/>
          <w:b/>
          <w:bCs/>
          <w:noProof w:val="0"/>
          <w:sz w:val="28"/>
          <w:szCs w:val="28"/>
          <w:u w:val="single"/>
        </w:rPr>
      </w:pPr>
      <w:r w:rsidRPr="00457D59">
        <w:rPr>
          <w:rFonts w:ascii="Arial" w:hAnsi="Arial" w:hint="cs"/>
          <w:b/>
          <w:bCs/>
          <w:noProof w:val="0"/>
          <w:sz w:val="28"/>
          <w:szCs w:val="28"/>
          <w:u w:val="single"/>
          <w:rtl/>
        </w:rPr>
        <w:t>סוף דבר</w:t>
      </w:r>
    </w:p>
    <w:p w:rsidR="002E68F4" w:rsidRDefault="004A3FC0" w:rsidP="00A34181">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שדחיתי את טענותיה של </w:t>
      </w:r>
      <w:r w:rsidR="008810AB">
        <w:rPr>
          <w:rFonts w:ascii="Arial" w:hAnsi="Arial" w:hint="cs"/>
          <w:noProof w:val="0"/>
          <w:rtl/>
        </w:rPr>
        <w:t>ב</w:t>
      </w:r>
      <w:r w:rsidR="008810AB">
        <w:rPr>
          <w:rFonts w:ascii="Arial" w:hAnsi="Arial"/>
          <w:noProof w:val="0"/>
          <w:rtl/>
        </w:rPr>
        <w:t>'</w:t>
      </w:r>
      <w:r>
        <w:rPr>
          <w:rFonts w:ascii="Arial" w:hAnsi="Arial" w:hint="cs"/>
          <w:noProof w:val="0"/>
          <w:rtl/>
        </w:rPr>
        <w:t xml:space="preserve"> בדבר גיבוש הסכמות לרכישת הדירה על ידיה; לאחר שקבעתי שלא הוצגו ראיות מספקות ל</w:t>
      </w:r>
      <w:r w:rsidR="00A34181">
        <w:rPr>
          <w:rFonts w:ascii="Arial" w:hAnsi="Arial" w:hint="cs"/>
          <w:noProof w:val="0"/>
          <w:rtl/>
        </w:rPr>
        <w:t xml:space="preserve">הוכחת </w:t>
      </w:r>
      <w:r>
        <w:rPr>
          <w:rFonts w:ascii="Arial" w:hAnsi="Arial" w:hint="cs"/>
          <w:noProof w:val="0"/>
          <w:rtl/>
        </w:rPr>
        <w:t>עצם גיבוש ההסכם; ל</w:t>
      </w:r>
      <w:r w:rsidR="002E68F4">
        <w:rPr>
          <w:rFonts w:ascii="Arial" w:hAnsi="Arial" w:hint="cs"/>
          <w:noProof w:val="0"/>
          <w:rtl/>
        </w:rPr>
        <w:t xml:space="preserve">אחר שקבעתי שלא הוכח ששילמה את התמורה עבור רכישת הדירה, שגם אם שולמה התמורה, היא הושבה לה וגם אם לא הושבה לה, לכל היותר היא זכאית להשבתה ולא לזכויות בנכס עצמו; לאחר שקבעתי שהמסמכים עליהם מסתמכת </w:t>
      </w:r>
      <w:r w:rsidR="008810AB">
        <w:rPr>
          <w:rFonts w:ascii="Arial" w:hAnsi="Arial" w:hint="cs"/>
          <w:noProof w:val="0"/>
          <w:rtl/>
        </w:rPr>
        <w:t>ב</w:t>
      </w:r>
      <w:r w:rsidR="008810AB">
        <w:rPr>
          <w:rFonts w:ascii="Arial" w:hAnsi="Arial"/>
          <w:noProof w:val="0"/>
          <w:rtl/>
        </w:rPr>
        <w:t>'</w:t>
      </w:r>
      <w:r w:rsidR="002E68F4">
        <w:rPr>
          <w:rFonts w:ascii="Arial" w:hAnsi="Arial" w:hint="cs"/>
          <w:noProof w:val="0"/>
          <w:rtl/>
        </w:rPr>
        <w:t xml:space="preserve"> אינם תומכים בטענותיה, אינם מהווים "כתב" במובן הנדרש לשם כינון עסקה במקרקעין ותוכנם סותר את טענותיה; לאחר שדחיתי את טענת הנאמנות </w:t>
      </w:r>
      <w:r w:rsidR="002E68F4">
        <w:rPr>
          <w:rFonts w:ascii="Arial" w:hAnsi="Arial" w:hint="cs"/>
          <w:noProof w:val="0"/>
          <w:rtl/>
        </w:rPr>
        <w:lastRenderedPageBreak/>
        <w:t xml:space="preserve">וקבעתי כי לא הוכחו יחסי נאמנות </w:t>
      </w:r>
      <w:r w:rsidR="00EB53DD">
        <w:rPr>
          <w:rFonts w:ascii="Arial" w:hAnsi="Arial" w:hint="cs"/>
          <w:noProof w:val="0"/>
          <w:rtl/>
        </w:rPr>
        <w:t>-</w:t>
      </w:r>
      <w:r w:rsidR="002E68F4">
        <w:rPr>
          <w:rFonts w:ascii="Arial" w:hAnsi="Arial" w:hint="cs"/>
          <w:noProof w:val="0"/>
          <w:rtl/>
        </w:rPr>
        <w:t xml:space="preserve"> </w:t>
      </w:r>
      <w:r w:rsidR="002E68F4" w:rsidRPr="00A34181">
        <w:rPr>
          <w:rFonts w:ascii="Arial" w:hAnsi="Arial" w:hint="cs"/>
          <w:b/>
          <w:bCs/>
          <w:noProof w:val="0"/>
          <w:rtl/>
        </w:rPr>
        <w:t>אני מורה על דחייתה של התביעה למתן סעד הצהרתי</w:t>
      </w:r>
      <w:r w:rsidR="002E68F4">
        <w:rPr>
          <w:rFonts w:ascii="Arial" w:hAnsi="Arial" w:hint="cs"/>
          <w:noProof w:val="0"/>
          <w:rtl/>
        </w:rPr>
        <w:t>.</w:t>
      </w:r>
      <w:r w:rsidR="001C52BD">
        <w:rPr>
          <w:rFonts w:ascii="Arial" w:hAnsi="Arial" w:hint="cs"/>
          <w:noProof w:val="0"/>
          <w:rtl/>
        </w:rPr>
        <w:t xml:space="preserve"> עוד אני מורה על ביטול הצו לאיסור דיספוזיציה אשר ניתן בהסכמת הצדדים במסגרת תביעת </w:t>
      </w:r>
      <w:r w:rsidR="008810AB">
        <w:rPr>
          <w:rFonts w:ascii="Arial" w:hAnsi="Arial" w:hint="cs"/>
          <w:noProof w:val="0"/>
          <w:rtl/>
        </w:rPr>
        <w:t>נ</w:t>
      </w:r>
      <w:r w:rsidR="008810AB">
        <w:rPr>
          <w:rFonts w:ascii="Arial" w:hAnsi="Arial"/>
          <w:noProof w:val="0"/>
          <w:rtl/>
        </w:rPr>
        <w:t>'</w:t>
      </w:r>
      <w:r w:rsidR="001C52BD">
        <w:rPr>
          <w:rFonts w:ascii="Arial" w:hAnsi="Arial" w:hint="cs"/>
          <w:noProof w:val="0"/>
          <w:rtl/>
        </w:rPr>
        <w:t xml:space="preserve"> בענין הדירה. </w:t>
      </w:r>
    </w:p>
    <w:p w:rsidR="002B42F8" w:rsidRDefault="002E68F4" w:rsidP="00A34181">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לאחר ששוכנעתי, כי הבקשה למתן צו ירושה התבססה על עובדה שאינה נכונה; מאחר וקבעתי, כי מערכת היחסים בין המנו</w:t>
      </w:r>
      <w:r w:rsidR="008A70E2">
        <w:rPr>
          <w:rFonts w:ascii="Arial" w:hAnsi="Arial" w:hint="cs"/>
          <w:noProof w:val="0"/>
          <w:rtl/>
        </w:rPr>
        <w:t>ח ל</w:t>
      </w:r>
      <w:r w:rsidR="008810AB">
        <w:rPr>
          <w:rFonts w:ascii="Arial" w:hAnsi="Arial" w:hint="cs"/>
          <w:noProof w:val="0"/>
          <w:rtl/>
        </w:rPr>
        <w:t>נ</w:t>
      </w:r>
      <w:r w:rsidR="008810AB">
        <w:rPr>
          <w:rFonts w:ascii="Arial" w:hAnsi="Arial"/>
          <w:noProof w:val="0"/>
          <w:rtl/>
        </w:rPr>
        <w:t>'</w:t>
      </w:r>
      <w:r w:rsidR="008A70E2">
        <w:rPr>
          <w:rFonts w:ascii="Arial" w:hAnsi="Arial" w:hint="cs"/>
          <w:noProof w:val="0"/>
          <w:rtl/>
        </w:rPr>
        <w:t xml:space="preserve"> נכנסת בגדר התנאים להחלת סעיף 55 </w:t>
      </w:r>
      <w:r w:rsidR="00895EC4">
        <w:rPr>
          <w:rFonts w:ascii="Arial" w:hAnsi="Arial" w:hint="cs"/>
          <w:noProof w:val="0"/>
          <w:rtl/>
        </w:rPr>
        <w:t xml:space="preserve">לחוק הירושה; ולאור הקביעה, כי אין בהסכם הממון כדי להשפיע על זכותה של </w:t>
      </w:r>
      <w:r w:rsidR="008810AB">
        <w:rPr>
          <w:rFonts w:ascii="Arial" w:hAnsi="Arial" w:hint="cs"/>
          <w:noProof w:val="0"/>
          <w:rtl/>
        </w:rPr>
        <w:t>נ</w:t>
      </w:r>
      <w:r w:rsidR="008810AB">
        <w:rPr>
          <w:rFonts w:ascii="Arial" w:hAnsi="Arial"/>
          <w:noProof w:val="0"/>
          <w:rtl/>
        </w:rPr>
        <w:t>'</w:t>
      </w:r>
      <w:r w:rsidR="00895EC4">
        <w:rPr>
          <w:rFonts w:ascii="Arial" w:hAnsi="Arial" w:hint="cs"/>
          <w:noProof w:val="0"/>
          <w:rtl/>
        </w:rPr>
        <w:t xml:space="preserve"> כיורשת על פי דין </w:t>
      </w:r>
      <w:r w:rsidR="00263B43">
        <w:rPr>
          <w:rFonts w:ascii="Arial" w:hAnsi="Arial" w:hint="cs"/>
          <w:noProof w:val="0"/>
          <w:rtl/>
        </w:rPr>
        <w:t>-</w:t>
      </w:r>
      <w:r w:rsidR="00BB1AF7">
        <w:rPr>
          <w:rFonts w:ascii="Arial" w:hAnsi="Arial" w:hint="cs"/>
          <w:noProof w:val="0"/>
          <w:rtl/>
        </w:rPr>
        <w:t xml:space="preserve"> </w:t>
      </w:r>
      <w:r w:rsidR="00BB1AF7" w:rsidRPr="00A34181">
        <w:rPr>
          <w:rFonts w:ascii="Arial" w:hAnsi="Arial" w:hint="cs"/>
          <w:b/>
          <w:bCs/>
          <w:noProof w:val="0"/>
          <w:rtl/>
        </w:rPr>
        <w:t>אני מורה על בי</w:t>
      </w:r>
      <w:r w:rsidR="002B42F8" w:rsidRPr="00A34181">
        <w:rPr>
          <w:rFonts w:ascii="Arial" w:hAnsi="Arial" w:hint="cs"/>
          <w:b/>
          <w:bCs/>
          <w:noProof w:val="0"/>
          <w:rtl/>
        </w:rPr>
        <w:t>טול צו הירושה ועל תיקונו באופן שישקף את מצב הדברים האמיתי בדבר קיומה של בת זוג יורשת</w:t>
      </w:r>
      <w:r w:rsidR="002B42F8">
        <w:rPr>
          <w:rFonts w:ascii="Arial" w:hAnsi="Arial" w:hint="cs"/>
          <w:noProof w:val="0"/>
          <w:rtl/>
        </w:rPr>
        <w:t xml:space="preserve">. צו ירושה מתוקן ינתן במסמך נפרד. </w:t>
      </w:r>
    </w:p>
    <w:p w:rsidR="00685D25" w:rsidRDefault="002B42F8" w:rsidP="00A34181">
      <w:pPr>
        <w:pStyle w:val="ad"/>
        <w:spacing w:after="120" w:line="360" w:lineRule="auto"/>
        <w:ind w:left="567"/>
        <w:contextualSpacing w:val="0"/>
        <w:jc w:val="both"/>
        <w:rPr>
          <w:rFonts w:ascii="Arial" w:hAnsi="Arial"/>
          <w:noProof w:val="0"/>
        </w:rPr>
      </w:pPr>
      <w:r>
        <w:rPr>
          <w:rFonts w:ascii="Arial" w:hAnsi="Arial" w:hint="cs"/>
          <w:noProof w:val="0"/>
          <w:rtl/>
        </w:rPr>
        <w:t xml:space="preserve">אשר לסעד המבוקש בכל הנוגע למינוי מנהל עיזבון - ככל שעומדת </w:t>
      </w:r>
      <w:r w:rsidR="008810AB">
        <w:rPr>
          <w:rFonts w:ascii="Arial" w:hAnsi="Arial" w:hint="cs"/>
          <w:noProof w:val="0"/>
          <w:rtl/>
        </w:rPr>
        <w:t>נ</w:t>
      </w:r>
      <w:r w:rsidR="008810AB">
        <w:rPr>
          <w:rFonts w:ascii="Arial" w:hAnsi="Arial"/>
          <w:noProof w:val="0"/>
          <w:rtl/>
        </w:rPr>
        <w:t>'</w:t>
      </w:r>
      <w:r>
        <w:rPr>
          <w:rFonts w:ascii="Arial" w:hAnsi="Arial" w:hint="cs"/>
          <w:noProof w:val="0"/>
          <w:rtl/>
        </w:rPr>
        <w:t xml:space="preserve"> על סעד זה וככל שלא תתגבש הסכמה בדבר זהותו של מנהל עיזבון בתוך 14 ימים ממועד </w:t>
      </w:r>
      <w:r w:rsidR="00685D25">
        <w:rPr>
          <w:rFonts w:ascii="Arial" w:hAnsi="Arial" w:hint="cs"/>
          <w:noProof w:val="0"/>
          <w:rtl/>
        </w:rPr>
        <w:t xml:space="preserve">חתימת פסק הדין, תוגש הודעה וינתן צו מינוי. </w:t>
      </w:r>
    </w:p>
    <w:p w:rsidR="00982B97" w:rsidRDefault="00685D25" w:rsidP="00457D59">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לאחר ששקלתי את תוצאות</w:t>
      </w:r>
      <w:r w:rsidR="00982B97">
        <w:rPr>
          <w:rFonts w:ascii="Arial" w:hAnsi="Arial" w:hint="cs"/>
          <w:noProof w:val="0"/>
          <w:rtl/>
        </w:rPr>
        <w:t xml:space="preserve"> ההליכים, את אופן ניהול ההליכים, את התארכות ההליך באמצעות הגשת בקשות להוספת ראיות לאחר שהושלם שלב הבאת הראיות, את העמידה על שמיעת עדותו של עורך דין ואז ויתור על עדותו כאשר לא התרחש כל שינוי במצב הדברים ואת טיבן של הטענות ומשמעותן </w:t>
      </w:r>
      <w:r w:rsidR="00C20814">
        <w:rPr>
          <w:rFonts w:ascii="Arial" w:hAnsi="Arial" w:hint="cs"/>
          <w:noProof w:val="0"/>
          <w:rtl/>
        </w:rPr>
        <w:t>-</w:t>
      </w:r>
      <w:r w:rsidR="00982B97">
        <w:rPr>
          <w:rFonts w:ascii="Arial" w:hAnsi="Arial" w:hint="cs"/>
          <w:noProof w:val="0"/>
          <w:rtl/>
        </w:rPr>
        <w:t xml:space="preserve"> אני מחייבת את </w:t>
      </w:r>
      <w:r w:rsidR="008810AB">
        <w:rPr>
          <w:rFonts w:ascii="Arial" w:hAnsi="Arial" w:hint="cs"/>
          <w:noProof w:val="0"/>
          <w:rtl/>
        </w:rPr>
        <w:t>ב</w:t>
      </w:r>
      <w:r w:rsidR="008810AB">
        <w:rPr>
          <w:rFonts w:ascii="Arial" w:hAnsi="Arial"/>
          <w:noProof w:val="0"/>
          <w:rtl/>
        </w:rPr>
        <w:t>'</w:t>
      </w:r>
      <w:r w:rsidR="00982B97">
        <w:rPr>
          <w:rFonts w:ascii="Arial" w:hAnsi="Arial" w:hint="cs"/>
          <w:noProof w:val="0"/>
          <w:rtl/>
        </w:rPr>
        <w:t xml:space="preserve"> בהוצאותיה של </w:t>
      </w:r>
      <w:r w:rsidR="008810AB">
        <w:rPr>
          <w:rFonts w:ascii="Arial" w:hAnsi="Arial" w:hint="cs"/>
          <w:noProof w:val="0"/>
          <w:rtl/>
        </w:rPr>
        <w:t>נ</w:t>
      </w:r>
      <w:r w:rsidR="008810AB">
        <w:rPr>
          <w:rFonts w:ascii="Arial" w:hAnsi="Arial"/>
          <w:noProof w:val="0"/>
          <w:rtl/>
        </w:rPr>
        <w:t>'</w:t>
      </w:r>
      <w:r w:rsidR="00982B97">
        <w:rPr>
          <w:rFonts w:ascii="Arial" w:hAnsi="Arial" w:hint="cs"/>
          <w:noProof w:val="0"/>
          <w:rtl/>
        </w:rPr>
        <w:t xml:space="preserve"> בסך 3</w:t>
      </w:r>
      <w:r w:rsidR="00457D59">
        <w:rPr>
          <w:rFonts w:ascii="Arial" w:hAnsi="Arial" w:hint="cs"/>
          <w:noProof w:val="0"/>
          <w:rtl/>
        </w:rPr>
        <w:t>0</w:t>
      </w:r>
      <w:r w:rsidR="00982B97">
        <w:rPr>
          <w:rFonts w:ascii="Arial" w:hAnsi="Arial" w:hint="cs"/>
          <w:noProof w:val="0"/>
          <w:rtl/>
        </w:rPr>
        <w:t>,000 ש</w:t>
      </w:r>
      <w:r w:rsidR="00982B97">
        <w:rPr>
          <w:rFonts w:ascii="Arial" w:hAnsi="Arial"/>
          <w:noProof w:val="0"/>
          <w:rtl/>
        </w:rPr>
        <w:t>"</w:t>
      </w:r>
      <w:r w:rsidR="00982B97">
        <w:rPr>
          <w:rFonts w:ascii="Arial" w:hAnsi="Arial" w:hint="cs"/>
          <w:noProof w:val="0"/>
          <w:rtl/>
        </w:rPr>
        <w:t xml:space="preserve">ח ואת הנתבעים הנוספים בתביעה לביטול צו הירושה, יחד ולחוד, בהוצאותיה של </w:t>
      </w:r>
      <w:r w:rsidR="008810AB">
        <w:rPr>
          <w:rFonts w:ascii="Arial" w:hAnsi="Arial" w:hint="cs"/>
          <w:noProof w:val="0"/>
          <w:rtl/>
        </w:rPr>
        <w:t>נ</w:t>
      </w:r>
      <w:r w:rsidR="008810AB">
        <w:rPr>
          <w:rFonts w:ascii="Arial" w:hAnsi="Arial"/>
          <w:noProof w:val="0"/>
          <w:rtl/>
        </w:rPr>
        <w:t>'</w:t>
      </w:r>
      <w:r w:rsidR="00982B97">
        <w:rPr>
          <w:rFonts w:ascii="Arial" w:hAnsi="Arial" w:hint="cs"/>
          <w:noProof w:val="0"/>
          <w:rtl/>
        </w:rPr>
        <w:t xml:space="preserve"> בסך 15,000 ש</w:t>
      </w:r>
      <w:r w:rsidR="00982B97">
        <w:rPr>
          <w:rFonts w:ascii="Arial" w:hAnsi="Arial"/>
          <w:noProof w:val="0"/>
          <w:rtl/>
        </w:rPr>
        <w:t>"</w:t>
      </w:r>
      <w:r w:rsidR="00982B97">
        <w:rPr>
          <w:rFonts w:ascii="Arial" w:hAnsi="Arial" w:hint="cs"/>
          <w:noProof w:val="0"/>
          <w:rtl/>
        </w:rPr>
        <w:t>ח.</w:t>
      </w:r>
    </w:p>
    <w:p w:rsidR="00982B97" w:rsidRDefault="00982B97" w:rsidP="001C52BD">
      <w:pPr>
        <w:pStyle w:val="ad"/>
        <w:numPr>
          <w:ilvl w:val="0"/>
          <w:numId w:val="2"/>
        </w:numPr>
        <w:spacing w:after="120" w:line="360" w:lineRule="auto"/>
        <w:ind w:left="567" w:hanging="567"/>
        <w:contextualSpacing w:val="0"/>
        <w:jc w:val="both"/>
        <w:rPr>
          <w:rFonts w:ascii="Arial" w:hAnsi="Arial"/>
          <w:noProof w:val="0"/>
        </w:rPr>
      </w:pPr>
      <w:r>
        <w:rPr>
          <w:rFonts w:ascii="Arial" w:hAnsi="Arial" w:hint="cs"/>
          <w:noProof w:val="0"/>
          <w:rtl/>
        </w:rPr>
        <w:t>אני מתירה את פרסום פסק הדין בהשמטת פרטים מזהים.</w:t>
      </w:r>
    </w:p>
    <w:p w:rsidR="00694556" w:rsidRPr="00982B97" w:rsidRDefault="00982B97" w:rsidP="00982B97">
      <w:pPr>
        <w:spacing w:after="120" w:line="360" w:lineRule="auto"/>
        <w:jc w:val="both"/>
        <w:rPr>
          <w:rFonts w:ascii="Arial" w:hAnsi="Arial"/>
          <w:b/>
          <w:bCs/>
          <w:noProof w:val="0"/>
          <w:rtl/>
        </w:rPr>
      </w:pPr>
      <w:r w:rsidRPr="00982B97">
        <w:rPr>
          <w:rFonts w:ascii="Arial" w:hAnsi="Arial" w:hint="cs"/>
          <w:b/>
          <w:bCs/>
          <w:u w:val="single"/>
          <w:rtl/>
        </w:rPr>
        <w:t xml:space="preserve">המזכירות תמציא את פסק הדין לצדדים ותסגור את התיקים. </w:t>
      </w:r>
      <w:r w:rsidR="00081725" w:rsidRPr="00982B97">
        <w:rPr>
          <w:rFonts w:ascii="Arial" w:hAnsi="Arial"/>
          <w:b/>
          <w:bCs/>
          <w:rtl/>
        </w:rPr>
        <w:t>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F036F" w:rsidP="00633C4F">
      <w:pPr>
        <w:spacing w:line="360" w:lineRule="auto"/>
        <w:ind w:left="3600" w:firstLine="720"/>
      </w:pPr>
      <w:sdt>
        <w:sdtPr>
          <w:rPr>
            <w:rtl/>
          </w:rPr>
          <w:alias w:val="MergeField"/>
          <w:tag w:val="1237"/>
          <w:id w:val="1242759718"/>
        </w:sdtPr>
        <w:sdtEndPr/>
        <w:sdtContent>
          <w:r w:rsidR="00B92B1C">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7"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38"/>
      <w:headerReference w:type="default" r:id="rId39"/>
      <w:footerReference w:type="even" r:id="rId40"/>
      <w:footerReference w:type="default" r:id="rId41"/>
      <w:headerReference w:type="first" r:id="rId42"/>
      <w:footerReference w:type="first" r:id="rId4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36F" w:rsidRDefault="00EF036F">
      <w:r>
        <w:separator/>
      </w:r>
    </w:p>
  </w:endnote>
  <w:endnote w:type="continuationSeparator" w:id="0">
    <w:p w:rsidR="00EF036F" w:rsidRDefault="00EF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317" w:rsidRDefault="00B6031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6031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60317">
      <w:rPr>
        <w:rStyle w:val="ab"/>
        <w:rtl/>
      </w:rPr>
      <w:t>28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317" w:rsidRDefault="00B6031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36F" w:rsidRDefault="00EF036F">
      <w:r>
        <w:separator/>
      </w:r>
    </w:p>
  </w:footnote>
  <w:footnote w:type="continuationSeparator" w:id="0">
    <w:p w:rsidR="00EF036F" w:rsidRDefault="00EF0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317" w:rsidRDefault="00B6031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F036F" w:rsidP="008810A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39998-12-20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810AB">
                <w:rPr>
                  <w:rFonts w:hint="cs"/>
                  <w:b/>
                  <w:bCs/>
                  <w:noProof w:val="0"/>
                  <w:sz w:val="26"/>
                  <w:szCs w:val="26"/>
                  <w:rtl/>
                </w:rPr>
                <w:t>ב'</w:t>
              </w:r>
              <w:r w:rsidR="00FB3C14">
                <w:rPr>
                  <w:b/>
                  <w:bCs/>
                  <w:noProof w:val="0"/>
                  <w:sz w:val="26"/>
                  <w:szCs w:val="26"/>
                  <w:rtl/>
                </w:rPr>
                <w:t xml:space="preserve"> נ' </w:t>
              </w:r>
              <w:r w:rsidR="008810AB">
                <w:rPr>
                  <w:rFonts w:hint="cs"/>
                  <w:b/>
                  <w:bCs/>
                  <w:noProof w:val="0"/>
                  <w:sz w:val="26"/>
                  <w:szCs w:val="26"/>
                  <w:rtl/>
                </w:rPr>
                <w:t>ק'</w:t>
              </w:r>
            </w:sdtContent>
          </w:sdt>
        </w:p>
        <w:p w:rsidR="00D54551" w:rsidRDefault="00D54551" w:rsidP="008810AB">
          <w:pPr>
            <w:rPr>
              <w:b/>
              <w:bCs/>
              <w:noProof w:val="0"/>
              <w:sz w:val="26"/>
              <w:szCs w:val="26"/>
              <w:rtl/>
            </w:rPr>
          </w:pPr>
          <w:r>
            <w:rPr>
              <w:rFonts w:hint="cs"/>
              <w:b/>
              <w:bCs/>
              <w:noProof w:val="0"/>
              <w:sz w:val="26"/>
              <w:szCs w:val="26"/>
              <w:rtl/>
            </w:rPr>
            <w:t xml:space="preserve">ת"ע 53008-01-21 </w:t>
          </w:r>
          <w:r w:rsidR="008810AB">
            <w:rPr>
              <w:rFonts w:hint="cs"/>
              <w:b/>
              <w:bCs/>
              <w:noProof w:val="0"/>
              <w:sz w:val="26"/>
              <w:szCs w:val="26"/>
              <w:rtl/>
            </w:rPr>
            <w:t>ק'</w:t>
          </w:r>
          <w:r>
            <w:rPr>
              <w:rFonts w:hint="cs"/>
              <w:b/>
              <w:bCs/>
              <w:noProof w:val="0"/>
              <w:sz w:val="26"/>
              <w:szCs w:val="26"/>
              <w:rtl/>
            </w:rPr>
            <w:t xml:space="preserve"> נ' </w:t>
          </w:r>
          <w:r w:rsidR="008810AB">
            <w:rPr>
              <w:rFonts w:hint="cs"/>
              <w:b/>
              <w:bCs/>
              <w:noProof w:val="0"/>
              <w:sz w:val="26"/>
              <w:szCs w:val="26"/>
              <w:rtl/>
            </w:rPr>
            <w:t>ב'</w:t>
          </w:r>
          <w:r>
            <w:rPr>
              <w:rFonts w:hint="cs"/>
              <w:b/>
              <w:bCs/>
              <w:noProof w:val="0"/>
              <w:sz w:val="26"/>
              <w:szCs w:val="26"/>
              <w:rtl/>
            </w:rPr>
            <w:t xml:space="preserve"> ואח'</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317" w:rsidRDefault="00B603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37B2F"/>
    <w:multiLevelType w:val="hybridMultilevel"/>
    <w:tmpl w:val="A580BA72"/>
    <w:lvl w:ilvl="0" w:tplc="A2AE55C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71B105E"/>
    <w:multiLevelType w:val="hybridMultilevel"/>
    <w:tmpl w:val="FF365238"/>
    <w:lvl w:ilvl="0" w:tplc="8244024A">
      <w:start w:val="1"/>
      <w:numFmt w:val="decimal"/>
      <w:lvlText w:val="%1."/>
      <w:lvlJc w:val="left"/>
      <w:pPr>
        <w:ind w:left="720" w:hanging="360"/>
      </w:pPr>
      <w:rPr>
        <w:rFonts w:ascii="Arial (W1)" w:eastAsia="Times New Roman" w:hAnsi="Arial (W1)"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6548FA"/>
    <w:multiLevelType w:val="hybridMultilevel"/>
    <w:tmpl w:val="49440812"/>
    <w:lvl w:ilvl="0" w:tplc="F9A024F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FE83F54"/>
    <w:multiLevelType w:val="hybridMultilevel"/>
    <w:tmpl w:val="E32CBBB4"/>
    <w:lvl w:ilvl="0" w:tplc="27E4E362">
      <w:start w:val="1"/>
      <w:numFmt w:val="decimal"/>
      <w:lvlText w:val="(%1)"/>
      <w:lvlJc w:val="left"/>
      <w:pPr>
        <w:ind w:left="927" w:hanging="360"/>
      </w:pPr>
      <w:rPr>
        <w:rFonts w:ascii="FrankRuehl" w:hAnsi="FrankRuehl" w:cs="FrankRuehl" w:hint="default"/>
        <w:b/>
        <w:color w:val="000000"/>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F724AA7"/>
    <w:multiLevelType w:val="hybridMultilevel"/>
    <w:tmpl w:val="7BEEDA2E"/>
    <w:lvl w:ilvl="0" w:tplc="E1BEE29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3DB6EF7"/>
    <w:multiLevelType w:val="hybridMultilevel"/>
    <w:tmpl w:val="D00AA690"/>
    <w:lvl w:ilvl="0" w:tplc="211A5F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7112968"/>
    <w:multiLevelType w:val="hybridMultilevel"/>
    <w:tmpl w:val="14708F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601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60108&amp;lt;/CaseID&amp;gt;_x000d__x000a_        &amp;lt;CaseMonth&amp;gt;12&amp;lt;/CaseMonth&amp;gt;_x000d__x000a_        &amp;lt;CaseYear&amp;gt;2020&amp;lt;/CaseYear&amp;gt;_x000d__x000a_        &amp;lt;CaseNumber&amp;gt;39998&amp;lt;/CaseNumber&amp;gt;_x000d__x000a_        &amp;lt;NumeratorGroupID&amp;gt;1&amp;lt;/NumeratorGroupID&amp;gt;_x000d__x000a_        &amp;lt;CaseName&amp;gt;יוסופוב נ&amp;#39; בליאבסקי&amp;lt;/CaseName&amp;gt;_x000d__x000a_        &amp;lt;CourtID&amp;gt;28&amp;lt;/CourtID&amp;gt;_x000d__x000a_        &amp;lt;CaseTypeID&amp;gt;15&amp;lt;/CaseTypeID&amp;gt;_x000d__x000a_        &amp;lt;CaseInterestID&amp;gt;158&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998-12-20&amp;lt;/CaseDisplayIdentifier&amp;gt;_x000d__x000a_        &amp;lt;CaseTypeDesc&amp;gt;תמ&amp;quot;ש&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16T16:48: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בהתאם להחלטת כבוד השופטת מיום 12.2.23 ובבדיקה נוספת סעיף 20 להחלטה לחייב את הגברת סופיה יוסופוב אוצר המדינה תשלום תוך 14 יום ._x000d__x000a_איילה 13.2.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60108&amp;lt;/CaseID&amp;gt;_x000d__x000a_        &amp;lt;CaseMonth&amp;gt;12&amp;lt;/CaseMonth&amp;gt;_x000d__x000a_        &amp;lt;CaseYear&amp;gt;2020&amp;lt;/CaseYear&amp;gt;_x000d__x000a_        &amp;lt;CaseNumber&amp;gt;39998&amp;lt;/CaseNumber&amp;gt;_x000d__x000a_        &amp;lt;NumeratorGroupID&amp;gt;1&amp;lt;/NumeratorGroupID&amp;gt;_x000d__x000a_        &amp;lt;CaseName&amp;gt;יוסופוב נ&amp;#39; בליאבסקי&amp;lt;/CaseName&amp;gt;_x000d__x000a_        &amp;lt;CourtID&amp;gt;28&amp;lt;/CourtID&amp;gt;_x000d__x000a_        &amp;lt;CaseTypeID&amp;gt;15&amp;lt;/CaseTypeID&amp;gt;_x000d__x000a_        &amp;lt;CaseInterestID&amp;gt;158&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998-12-20&amp;lt;/CaseDisplayIdentifier&amp;gt;_x000d__x000a_        &amp;lt;CaseTypeDesc&amp;gt;תמ&amp;quot;ש&amp;lt;/CaseTypeDesc&amp;gt;_x000d__x000a_        &amp;lt;CourtDesc&amp;gt;שלום חדרה&amp;lt;/CourtDesc&amp;gt;_x000d__x000a_        &amp;lt;CaseStageDesc&amp;gt;תיק אלקטרוני&amp;lt;/CaseStageDesc&amp;gt;_x000d__x000a_        &amp;lt;CaseNextDeterminingTask&amp;gt;34&amp;lt;/CaseNextDeterminingTask&amp;gt;_x000d__x000a_        &amp;lt;CaseOpenDate&amp;gt;2020-12-16T16:48: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בהתאם להחלטת כבוד השופטת מיום 12.2.23 ובבדיקה נוספת סעיף 20 להחלטה לחייב את הגברת סופיה יוסופוב אוצר המדינה תשלום תוך 14 יום ._x000d__x000a_איילה 13.2.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24915&amp;lt;/DecisionID&amp;gt;_x000d__x000a_        &amp;lt;DecisionName&amp;gt;פסק דין  שניתנה ע&amp;quot;י  יפעת שקדי שץ&amp;lt;/DecisionName&amp;gt;_x000d__x000a_        &amp;lt;DecisionStatusID&amp;gt;1&amp;lt;/DecisionStatusID&amp;gt;_x000d__x000a_        &amp;lt;DecisionStatusChangeDate&amp;gt;2024-05-27T13:41:27.123+03:00&amp;lt;/DecisionStatusChangeDate&amp;gt;_x000d__x000a_        &amp;lt;DecisionSignatureDate&amp;gt;2024-05-05T08:26:43.11+03:00&amp;lt;/DecisionSignatureDate&amp;gt;_x000d__x000a_        &amp;lt;DecisionSignatureUserID&amp;gt;034342147@GOV.IL&amp;lt;/DecisionSignatureUserID&amp;gt;_x000d__x000a_        &amp;lt;DecisionCreateDate&amp;gt;2024-05-05T08:32:11.6+03:00&amp;lt;/DecisionCreateDate&amp;gt;_x000d__x000a_        &amp;lt;DecisionChangeDate&amp;gt;2024-05-27T13:41:27.257+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9256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פסק דין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3&amp;lt;/DecisionNumberInCase&amp;gt;_x000d__x000a_      &amp;lt;/dt_Decision&amp;gt;_x000d__x000a_      &amp;lt;dt_DecisionCase diffgr:id=&amp;quot;dt_DecisionCase1&amp;quot; msdata:rowOrder=&amp;quot;0&amp;quot;&amp;gt;_x000d__x000a_        &amp;lt;DecisionID&amp;gt;151424915&amp;lt;/DecisionID&amp;gt;_x000d__x000a_        &amp;lt;CaseID&amp;gt;77960108&amp;lt;/CaseID&amp;gt;_x000d__x000a_        &amp;lt;IsOriginal&amp;gt;true&amp;lt;/IsOriginal&amp;gt;_x000d__x000a_        &amp;lt;IsDeleted&amp;gt;false&amp;lt;/IsDeleted&amp;gt;_x000d__x000a_        &amp;lt;CaseName&amp;gt;יוסופוב נ&amp;#39; בליאבסקי&amp;lt;/CaseName&amp;gt;_x000d__x000a_        &amp;lt;CaseDisplayIdentifier&amp;gt;39998-12-20 תמ&amp;quot;ש&amp;lt;/CaseDisplayIdentifier&amp;gt;_x000d__x000a_      &amp;lt;/dt_DecisionCase&amp;gt;_x000d__x000a_    &amp;lt;/DecisionDS&amp;gt;_x000d__x000a_  &amp;lt;/diffgr:diffgram&amp;gt;_x000d__x000a_&amp;lt;/DecisionDS&amp;gt;"/>
    <w:docVar w:name="DecisionID" w:val="151424915"/>
    <w:docVar w:name="WordClientAssemblyName" w:val="NGCS.Decision.ClientWordBL"/>
    <w:docVar w:name="WordClientClassName" w:val="NGCS.Decision.ClientWordBL.DecisionClient"/>
  </w:docVars>
  <w:rsids>
    <w:rsidRoot w:val="00694556"/>
    <w:rsid w:val="00005C8B"/>
    <w:rsid w:val="00012854"/>
    <w:rsid w:val="000146C2"/>
    <w:rsid w:val="00016C35"/>
    <w:rsid w:val="00022B62"/>
    <w:rsid w:val="00025652"/>
    <w:rsid w:val="000258FD"/>
    <w:rsid w:val="00056046"/>
    <w:rsid w:val="000564AB"/>
    <w:rsid w:val="00056CA4"/>
    <w:rsid w:val="00081725"/>
    <w:rsid w:val="00083A9A"/>
    <w:rsid w:val="00091B81"/>
    <w:rsid w:val="000B51DE"/>
    <w:rsid w:val="000B630E"/>
    <w:rsid w:val="000C5B16"/>
    <w:rsid w:val="000D2178"/>
    <w:rsid w:val="000D2B2E"/>
    <w:rsid w:val="000D4625"/>
    <w:rsid w:val="000D4A02"/>
    <w:rsid w:val="00102D22"/>
    <w:rsid w:val="001063CB"/>
    <w:rsid w:val="001072A9"/>
    <w:rsid w:val="00110FAF"/>
    <w:rsid w:val="00111C35"/>
    <w:rsid w:val="00114E2A"/>
    <w:rsid w:val="00121F97"/>
    <w:rsid w:val="0012343F"/>
    <w:rsid w:val="00123B24"/>
    <w:rsid w:val="001277D7"/>
    <w:rsid w:val="00132017"/>
    <w:rsid w:val="00140884"/>
    <w:rsid w:val="0014234E"/>
    <w:rsid w:val="00145A87"/>
    <w:rsid w:val="00147DB3"/>
    <w:rsid w:val="00173469"/>
    <w:rsid w:val="001978F4"/>
    <w:rsid w:val="001B4E71"/>
    <w:rsid w:val="001C4003"/>
    <w:rsid w:val="001C52BD"/>
    <w:rsid w:val="001D1B9F"/>
    <w:rsid w:val="001E445D"/>
    <w:rsid w:val="001F1CA3"/>
    <w:rsid w:val="001F5474"/>
    <w:rsid w:val="00214CAC"/>
    <w:rsid w:val="00226F1C"/>
    <w:rsid w:val="00232BA2"/>
    <w:rsid w:val="002352F7"/>
    <w:rsid w:val="002403FC"/>
    <w:rsid w:val="00251D97"/>
    <w:rsid w:val="00255629"/>
    <w:rsid w:val="00263B43"/>
    <w:rsid w:val="0027277D"/>
    <w:rsid w:val="00275878"/>
    <w:rsid w:val="00281816"/>
    <w:rsid w:val="00290DE1"/>
    <w:rsid w:val="002A0B66"/>
    <w:rsid w:val="002A3A45"/>
    <w:rsid w:val="002A79B4"/>
    <w:rsid w:val="002B42F8"/>
    <w:rsid w:val="002C1996"/>
    <w:rsid w:val="002D1CE8"/>
    <w:rsid w:val="002E68F4"/>
    <w:rsid w:val="002F5967"/>
    <w:rsid w:val="00305A24"/>
    <w:rsid w:val="00312081"/>
    <w:rsid w:val="00313B43"/>
    <w:rsid w:val="00317B1A"/>
    <w:rsid w:val="00334907"/>
    <w:rsid w:val="00335633"/>
    <w:rsid w:val="0035397B"/>
    <w:rsid w:val="00362272"/>
    <w:rsid w:val="00365FEB"/>
    <w:rsid w:val="0036737D"/>
    <w:rsid w:val="003707AB"/>
    <w:rsid w:val="00381D3A"/>
    <w:rsid w:val="003823DA"/>
    <w:rsid w:val="00397A04"/>
    <w:rsid w:val="00397B78"/>
    <w:rsid w:val="003A59A3"/>
    <w:rsid w:val="003B5B3C"/>
    <w:rsid w:val="003C0BBC"/>
    <w:rsid w:val="003F1790"/>
    <w:rsid w:val="003F6398"/>
    <w:rsid w:val="0041374E"/>
    <w:rsid w:val="004326D4"/>
    <w:rsid w:val="0043595F"/>
    <w:rsid w:val="00437CA8"/>
    <w:rsid w:val="00457D59"/>
    <w:rsid w:val="00473F9E"/>
    <w:rsid w:val="0047645A"/>
    <w:rsid w:val="004A3FC0"/>
    <w:rsid w:val="004C3C5B"/>
    <w:rsid w:val="004D49A3"/>
    <w:rsid w:val="004D50AC"/>
    <w:rsid w:val="004E6E3C"/>
    <w:rsid w:val="004F1CFF"/>
    <w:rsid w:val="005124F1"/>
    <w:rsid w:val="00512DCF"/>
    <w:rsid w:val="00530BAD"/>
    <w:rsid w:val="00541598"/>
    <w:rsid w:val="00547DB7"/>
    <w:rsid w:val="00556221"/>
    <w:rsid w:val="00567324"/>
    <w:rsid w:val="00577CD0"/>
    <w:rsid w:val="00584E84"/>
    <w:rsid w:val="005854F4"/>
    <w:rsid w:val="005B0F49"/>
    <w:rsid w:val="005C432D"/>
    <w:rsid w:val="005C7EC6"/>
    <w:rsid w:val="005D35A1"/>
    <w:rsid w:val="005D4BDB"/>
    <w:rsid w:val="005E249C"/>
    <w:rsid w:val="005F1F54"/>
    <w:rsid w:val="005F37D8"/>
    <w:rsid w:val="00622BAA"/>
    <w:rsid w:val="00625C89"/>
    <w:rsid w:val="00633C4F"/>
    <w:rsid w:val="0063419C"/>
    <w:rsid w:val="00635C69"/>
    <w:rsid w:val="00653AC9"/>
    <w:rsid w:val="00653FC4"/>
    <w:rsid w:val="00656CDF"/>
    <w:rsid w:val="006639BE"/>
    <w:rsid w:val="0066402A"/>
    <w:rsid w:val="00671BD5"/>
    <w:rsid w:val="00677FEE"/>
    <w:rsid w:val="006805C1"/>
    <w:rsid w:val="006816EC"/>
    <w:rsid w:val="00685D25"/>
    <w:rsid w:val="00694556"/>
    <w:rsid w:val="006A3D0E"/>
    <w:rsid w:val="006E1A53"/>
    <w:rsid w:val="006E6B4D"/>
    <w:rsid w:val="007056AA"/>
    <w:rsid w:val="007200F8"/>
    <w:rsid w:val="00744F41"/>
    <w:rsid w:val="00761D1B"/>
    <w:rsid w:val="007720A3"/>
    <w:rsid w:val="00773EFE"/>
    <w:rsid w:val="00795E3A"/>
    <w:rsid w:val="007A24FE"/>
    <w:rsid w:val="007A35AA"/>
    <w:rsid w:val="007B4AAC"/>
    <w:rsid w:val="007C2E4E"/>
    <w:rsid w:val="007E2699"/>
    <w:rsid w:val="007E7F35"/>
    <w:rsid w:val="007E7FB6"/>
    <w:rsid w:val="007F1048"/>
    <w:rsid w:val="00813EF5"/>
    <w:rsid w:val="00820005"/>
    <w:rsid w:val="00846D27"/>
    <w:rsid w:val="00847E41"/>
    <w:rsid w:val="00850651"/>
    <w:rsid w:val="008610A7"/>
    <w:rsid w:val="00867A7B"/>
    <w:rsid w:val="00873511"/>
    <w:rsid w:val="008810AB"/>
    <w:rsid w:val="00895EC4"/>
    <w:rsid w:val="008A70E2"/>
    <w:rsid w:val="008B3AA4"/>
    <w:rsid w:val="008C26CF"/>
    <w:rsid w:val="008C3822"/>
    <w:rsid w:val="008D7A93"/>
    <w:rsid w:val="008D7E33"/>
    <w:rsid w:val="008E1332"/>
    <w:rsid w:val="008E2923"/>
    <w:rsid w:val="008F26F8"/>
    <w:rsid w:val="008F50D9"/>
    <w:rsid w:val="008F5606"/>
    <w:rsid w:val="0090229B"/>
    <w:rsid w:val="00903896"/>
    <w:rsid w:val="00924CF6"/>
    <w:rsid w:val="00927813"/>
    <w:rsid w:val="00944D13"/>
    <w:rsid w:val="00957C90"/>
    <w:rsid w:val="009636B4"/>
    <w:rsid w:val="00982B97"/>
    <w:rsid w:val="009879C6"/>
    <w:rsid w:val="009A1D52"/>
    <w:rsid w:val="009B70F6"/>
    <w:rsid w:val="009C358E"/>
    <w:rsid w:val="009E0263"/>
    <w:rsid w:val="009E697E"/>
    <w:rsid w:val="00A00574"/>
    <w:rsid w:val="00A03D39"/>
    <w:rsid w:val="00A055F8"/>
    <w:rsid w:val="00A05BA2"/>
    <w:rsid w:val="00A0611C"/>
    <w:rsid w:val="00A13EB0"/>
    <w:rsid w:val="00A267CF"/>
    <w:rsid w:val="00A27902"/>
    <w:rsid w:val="00A325BF"/>
    <w:rsid w:val="00A34181"/>
    <w:rsid w:val="00A342BD"/>
    <w:rsid w:val="00A36CAB"/>
    <w:rsid w:val="00A36E75"/>
    <w:rsid w:val="00A405AD"/>
    <w:rsid w:val="00A43458"/>
    <w:rsid w:val="00A454F5"/>
    <w:rsid w:val="00A505F2"/>
    <w:rsid w:val="00A57541"/>
    <w:rsid w:val="00A76EE5"/>
    <w:rsid w:val="00A80248"/>
    <w:rsid w:val="00A85D41"/>
    <w:rsid w:val="00AC4E19"/>
    <w:rsid w:val="00AD6DD5"/>
    <w:rsid w:val="00AE009A"/>
    <w:rsid w:val="00AE390E"/>
    <w:rsid w:val="00AF1ED6"/>
    <w:rsid w:val="00B32C61"/>
    <w:rsid w:val="00B368FE"/>
    <w:rsid w:val="00B60317"/>
    <w:rsid w:val="00B80CBD"/>
    <w:rsid w:val="00B86937"/>
    <w:rsid w:val="00B8782A"/>
    <w:rsid w:val="00B919F3"/>
    <w:rsid w:val="00B921A6"/>
    <w:rsid w:val="00B92B1C"/>
    <w:rsid w:val="00B933E8"/>
    <w:rsid w:val="00B95BCC"/>
    <w:rsid w:val="00BB1AF7"/>
    <w:rsid w:val="00BC3369"/>
    <w:rsid w:val="00BE2E95"/>
    <w:rsid w:val="00BF77EE"/>
    <w:rsid w:val="00C20814"/>
    <w:rsid w:val="00C32E0F"/>
    <w:rsid w:val="00C42BF9"/>
    <w:rsid w:val="00C47937"/>
    <w:rsid w:val="00C55C9D"/>
    <w:rsid w:val="00C81BD7"/>
    <w:rsid w:val="00C83E56"/>
    <w:rsid w:val="00C8662E"/>
    <w:rsid w:val="00CB1592"/>
    <w:rsid w:val="00CC42B6"/>
    <w:rsid w:val="00CC5A56"/>
    <w:rsid w:val="00CC63CE"/>
    <w:rsid w:val="00CD7D81"/>
    <w:rsid w:val="00CE5D40"/>
    <w:rsid w:val="00D0419C"/>
    <w:rsid w:val="00D15A44"/>
    <w:rsid w:val="00D17BCD"/>
    <w:rsid w:val="00D319B3"/>
    <w:rsid w:val="00D3531F"/>
    <w:rsid w:val="00D3679F"/>
    <w:rsid w:val="00D36A71"/>
    <w:rsid w:val="00D4372B"/>
    <w:rsid w:val="00D53924"/>
    <w:rsid w:val="00D54551"/>
    <w:rsid w:val="00D556A2"/>
    <w:rsid w:val="00D60849"/>
    <w:rsid w:val="00D67F6B"/>
    <w:rsid w:val="00D92EB8"/>
    <w:rsid w:val="00D95EA3"/>
    <w:rsid w:val="00D96D8C"/>
    <w:rsid w:val="00DA5FBD"/>
    <w:rsid w:val="00DA755B"/>
    <w:rsid w:val="00DB5D54"/>
    <w:rsid w:val="00DC7FF0"/>
    <w:rsid w:val="00DD24A9"/>
    <w:rsid w:val="00DD337E"/>
    <w:rsid w:val="00E00B6F"/>
    <w:rsid w:val="00E1358B"/>
    <w:rsid w:val="00E15672"/>
    <w:rsid w:val="00E16C9F"/>
    <w:rsid w:val="00E25AF6"/>
    <w:rsid w:val="00E433A5"/>
    <w:rsid w:val="00E44DDF"/>
    <w:rsid w:val="00E54642"/>
    <w:rsid w:val="00E82E8E"/>
    <w:rsid w:val="00E85396"/>
    <w:rsid w:val="00E97908"/>
    <w:rsid w:val="00EA0E0E"/>
    <w:rsid w:val="00EB53DD"/>
    <w:rsid w:val="00EC2C3F"/>
    <w:rsid w:val="00ED311F"/>
    <w:rsid w:val="00ED38CF"/>
    <w:rsid w:val="00ED75A6"/>
    <w:rsid w:val="00EF036F"/>
    <w:rsid w:val="00EF13A4"/>
    <w:rsid w:val="00EF3ED0"/>
    <w:rsid w:val="00EF6C72"/>
    <w:rsid w:val="00F050B5"/>
    <w:rsid w:val="00F17E56"/>
    <w:rsid w:val="00F4383B"/>
    <w:rsid w:val="00F46871"/>
    <w:rsid w:val="00F61ACC"/>
    <w:rsid w:val="00F6618F"/>
    <w:rsid w:val="00F93935"/>
    <w:rsid w:val="00FA4931"/>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055F8"/>
    <w:pPr>
      <w:ind w:left="720"/>
      <w:contextualSpacing/>
    </w:pPr>
  </w:style>
  <w:style w:type="paragraph" w:customStyle="1" w:styleId="ruller4">
    <w:name w:val="ruller4"/>
    <w:basedOn w:val="a"/>
    <w:rsid w:val="000B630E"/>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0B630E"/>
    <w:rPr>
      <w:color w:val="0000FF"/>
      <w:u w:val="single"/>
    </w:rPr>
  </w:style>
  <w:style w:type="paragraph" w:styleId="ae">
    <w:name w:val="Body Text"/>
    <w:basedOn w:val="a"/>
    <w:link w:val="af"/>
    <w:uiPriority w:val="99"/>
    <w:semiHidden/>
    <w:unhideWhenUsed/>
    <w:rsid w:val="00E85396"/>
    <w:pPr>
      <w:bidi w:val="0"/>
      <w:spacing w:before="100" w:beforeAutospacing="1" w:after="100" w:afterAutospacing="1"/>
    </w:pPr>
    <w:rPr>
      <w:rFonts w:cs="Times New Roman"/>
      <w:noProof w:val="0"/>
    </w:rPr>
  </w:style>
  <w:style w:type="character" w:customStyle="1" w:styleId="af">
    <w:name w:val="גוף טקסט תו"/>
    <w:basedOn w:val="a0"/>
    <w:link w:val="ae"/>
    <w:uiPriority w:val="99"/>
    <w:semiHidden/>
    <w:rsid w:val="00E85396"/>
    <w:rPr>
      <w:sz w:val="24"/>
      <w:szCs w:val="24"/>
    </w:rPr>
  </w:style>
  <w:style w:type="paragraph" w:customStyle="1" w:styleId="ruller5">
    <w:name w:val="ruller5"/>
    <w:basedOn w:val="a"/>
    <w:rsid w:val="00056CA4"/>
    <w:pPr>
      <w:bidi w:val="0"/>
      <w:spacing w:before="100" w:beforeAutospacing="1" w:after="100" w:afterAutospacing="1"/>
    </w:pPr>
    <w:rPr>
      <w:rFonts w:cs="Times New Roman"/>
      <w:noProof w:val="0"/>
    </w:rPr>
  </w:style>
  <w:style w:type="paragraph" w:customStyle="1" w:styleId="filenumber0">
    <w:name w:val="filenumber0"/>
    <w:basedOn w:val="a"/>
    <w:rsid w:val="00081725"/>
    <w:pPr>
      <w:bidi w:val="0"/>
      <w:spacing w:before="100" w:beforeAutospacing="1" w:after="100" w:afterAutospacing="1"/>
    </w:pPr>
    <w:rPr>
      <w:rFonts w:cs="Times New Roman"/>
      <w:noProof w:val="0"/>
    </w:rPr>
  </w:style>
  <w:style w:type="paragraph" w:customStyle="1" w:styleId="ruller40">
    <w:name w:val="ruller40"/>
    <w:basedOn w:val="a"/>
    <w:rsid w:val="00081725"/>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04431">
      <w:bodyDiv w:val="1"/>
      <w:marLeft w:val="0"/>
      <w:marRight w:val="0"/>
      <w:marTop w:val="0"/>
      <w:marBottom w:val="0"/>
      <w:divBdr>
        <w:top w:val="none" w:sz="0" w:space="0" w:color="auto"/>
        <w:left w:val="none" w:sz="0" w:space="0" w:color="auto"/>
        <w:bottom w:val="none" w:sz="0" w:space="0" w:color="auto"/>
        <w:right w:val="none" w:sz="0" w:space="0" w:color="auto"/>
      </w:divBdr>
    </w:div>
    <w:div w:id="197399982">
      <w:bodyDiv w:val="1"/>
      <w:marLeft w:val="0"/>
      <w:marRight w:val="0"/>
      <w:marTop w:val="0"/>
      <w:marBottom w:val="0"/>
      <w:divBdr>
        <w:top w:val="none" w:sz="0" w:space="0" w:color="auto"/>
        <w:left w:val="none" w:sz="0" w:space="0" w:color="auto"/>
        <w:bottom w:val="none" w:sz="0" w:space="0" w:color="auto"/>
        <w:right w:val="none" w:sz="0" w:space="0" w:color="auto"/>
      </w:divBdr>
    </w:div>
    <w:div w:id="276329809">
      <w:bodyDiv w:val="1"/>
      <w:marLeft w:val="0"/>
      <w:marRight w:val="0"/>
      <w:marTop w:val="0"/>
      <w:marBottom w:val="0"/>
      <w:divBdr>
        <w:top w:val="none" w:sz="0" w:space="0" w:color="auto"/>
        <w:left w:val="none" w:sz="0" w:space="0" w:color="auto"/>
        <w:bottom w:val="none" w:sz="0" w:space="0" w:color="auto"/>
        <w:right w:val="none" w:sz="0" w:space="0" w:color="auto"/>
      </w:divBdr>
    </w:div>
    <w:div w:id="560597371">
      <w:bodyDiv w:val="1"/>
      <w:marLeft w:val="0"/>
      <w:marRight w:val="0"/>
      <w:marTop w:val="0"/>
      <w:marBottom w:val="0"/>
      <w:divBdr>
        <w:top w:val="none" w:sz="0" w:space="0" w:color="auto"/>
        <w:left w:val="none" w:sz="0" w:space="0" w:color="auto"/>
        <w:bottom w:val="none" w:sz="0" w:space="0" w:color="auto"/>
        <w:right w:val="none" w:sz="0" w:space="0" w:color="auto"/>
      </w:divBdr>
    </w:div>
    <w:div w:id="828442279">
      <w:bodyDiv w:val="1"/>
      <w:marLeft w:val="0"/>
      <w:marRight w:val="0"/>
      <w:marTop w:val="0"/>
      <w:marBottom w:val="0"/>
      <w:divBdr>
        <w:top w:val="none" w:sz="0" w:space="0" w:color="auto"/>
        <w:left w:val="none" w:sz="0" w:space="0" w:color="auto"/>
        <w:bottom w:val="none" w:sz="0" w:space="0" w:color="auto"/>
        <w:right w:val="none" w:sz="0" w:space="0" w:color="auto"/>
      </w:divBdr>
    </w:div>
    <w:div w:id="916743902">
      <w:bodyDiv w:val="1"/>
      <w:marLeft w:val="0"/>
      <w:marRight w:val="0"/>
      <w:marTop w:val="0"/>
      <w:marBottom w:val="0"/>
      <w:divBdr>
        <w:top w:val="none" w:sz="0" w:space="0" w:color="auto"/>
        <w:left w:val="none" w:sz="0" w:space="0" w:color="auto"/>
        <w:bottom w:val="none" w:sz="0" w:space="0" w:color="auto"/>
        <w:right w:val="none" w:sz="0" w:space="0" w:color="auto"/>
      </w:divBdr>
    </w:div>
    <w:div w:id="1001160326">
      <w:bodyDiv w:val="1"/>
      <w:marLeft w:val="0"/>
      <w:marRight w:val="0"/>
      <w:marTop w:val="0"/>
      <w:marBottom w:val="0"/>
      <w:divBdr>
        <w:top w:val="none" w:sz="0" w:space="0" w:color="auto"/>
        <w:left w:val="none" w:sz="0" w:space="0" w:color="auto"/>
        <w:bottom w:val="none" w:sz="0" w:space="0" w:color="auto"/>
        <w:right w:val="none" w:sz="0" w:space="0" w:color="auto"/>
      </w:divBdr>
    </w:div>
    <w:div w:id="114631446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5613658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930476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475675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2178" TargetMode="External"/><Relationship Id="rId18" Type="http://schemas.openxmlformats.org/officeDocument/2006/relationships/hyperlink" Target="http://www.nevo.co.il/law/72178" TargetMode="External"/><Relationship Id="rId26" Type="http://schemas.openxmlformats.org/officeDocument/2006/relationships/hyperlink" Target="http://www.nevo.co.il/law/72178" TargetMode="External"/><Relationship Id="rId39" Type="http://schemas.openxmlformats.org/officeDocument/2006/relationships/header" Target="header2.xml"/><Relationship Id="rId21" Type="http://schemas.openxmlformats.org/officeDocument/2006/relationships/hyperlink" Target="http://www.nevo.co.il/law/72178" TargetMode="External"/><Relationship Id="rId34" Type="http://schemas.openxmlformats.org/officeDocument/2006/relationships/hyperlink" Target="http://www.nevo.co.il/law/72178" TargetMode="External"/><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nevo.co.il/case/17927375" TargetMode="External"/><Relationship Id="rId29" Type="http://schemas.openxmlformats.org/officeDocument/2006/relationships/hyperlink" Target="http://www.nevo.co.il/law/7217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996" TargetMode="External"/><Relationship Id="rId24" Type="http://schemas.openxmlformats.org/officeDocument/2006/relationships/hyperlink" Target="http://www.nevo.co.il/case/17919166" TargetMode="External"/><Relationship Id="rId32" Type="http://schemas.openxmlformats.org/officeDocument/2006/relationships/hyperlink" Target="http://www.nevo.co.il/law/72178" TargetMode="External"/><Relationship Id="rId37" Type="http://schemas.openxmlformats.org/officeDocument/2006/relationships/image" Target="media/image1.jpg"/><Relationship Id="rId40" Type="http://schemas.openxmlformats.org/officeDocument/2006/relationships/footer" Target="footer1.xml"/><Relationship Id="rId45"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www.nevo.co.il/case/6140897" TargetMode="External"/><Relationship Id="rId23" Type="http://schemas.openxmlformats.org/officeDocument/2006/relationships/hyperlink" Target="http://www.nevo.co.il/law/72178" TargetMode="External"/><Relationship Id="rId28" Type="http://schemas.openxmlformats.org/officeDocument/2006/relationships/hyperlink" Target="http://www.nevo.co.il/law/72138" TargetMode="External"/><Relationship Id="rId36" Type="http://schemas.openxmlformats.org/officeDocument/2006/relationships/hyperlink" Target="http://www.nevo.co.il/law/72178" TargetMode="External"/><Relationship Id="rId10" Type="http://schemas.openxmlformats.org/officeDocument/2006/relationships/hyperlink" Target="http://www.nevo.co.il/law/72897" TargetMode="External"/><Relationship Id="rId19" Type="http://schemas.openxmlformats.org/officeDocument/2006/relationships/hyperlink" Target="http://www.nevo.co.il/law/72178" TargetMode="External"/><Relationship Id="rId31" Type="http://schemas.openxmlformats.org/officeDocument/2006/relationships/hyperlink" Target="http://www.nevo.co.il/law/72178"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law/72897/8" TargetMode="External"/><Relationship Id="rId14" Type="http://schemas.openxmlformats.org/officeDocument/2006/relationships/hyperlink" Target="http://www.nevo.co.il/case/3862886" TargetMode="External"/><Relationship Id="rId22" Type="http://schemas.openxmlformats.org/officeDocument/2006/relationships/hyperlink" Target="http://www.nevo.co.il/law/72178/55" TargetMode="External"/><Relationship Id="rId27" Type="http://schemas.openxmlformats.org/officeDocument/2006/relationships/hyperlink" Target="http://www.nevo.co.il/law/72138" TargetMode="External"/><Relationship Id="rId30" Type="http://schemas.openxmlformats.org/officeDocument/2006/relationships/hyperlink" Target="http://www.nevo.co.il/law/72138" TargetMode="External"/><Relationship Id="rId35" Type="http://schemas.openxmlformats.org/officeDocument/2006/relationships/hyperlink" Target="http://www.nevo.co.il/law/72178/8" TargetMode="External"/><Relationship Id="rId43"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nevo.co.il/case/21487766" TargetMode="External"/><Relationship Id="rId17" Type="http://schemas.openxmlformats.org/officeDocument/2006/relationships/hyperlink" Target="http://www.nevo.co.il/case/4556785" TargetMode="External"/><Relationship Id="rId25" Type="http://schemas.openxmlformats.org/officeDocument/2006/relationships/hyperlink" Target="http://www.nevo.co.il/law/72138" TargetMode="External"/><Relationship Id="rId33" Type="http://schemas.openxmlformats.org/officeDocument/2006/relationships/hyperlink" Target="http://www.nevo.co.il/law/72178/8.a" TargetMode="External"/><Relationship Id="rId38" Type="http://schemas.openxmlformats.org/officeDocument/2006/relationships/header" Target="header1.xml"/><Relationship Id="rId46" Type="http://schemas.openxmlformats.org/officeDocument/2006/relationships/theme" Target="theme/theme1.xml"/><Relationship Id="rId20" Type="http://schemas.openxmlformats.org/officeDocument/2006/relationships/hyperlink" Target="http://www.nevo.co.il/law/72178/11" TargetMode="External"/><Relationship Id="rId4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64E7B"/>
    <w:rsid w:val="007B5A8E"/>
    <w:rsid w:val="00833049"/>
    <w:rsid w:val="009E2976"/>
    <w:rsid w:val="00B40AEB"/>
    <w:rsid w:val="00B65812"/>
    <w:rsid w:val="00CC5512"/>
    <w:rsid w:val="00CE28EB"/>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865193714C5647BC92B251E5C270C442">
    <w:name w:val="865193714C5647BC92B251E5C270C442"/>
    <w:rsid w:val="007B5A8E"/>
    <w:pPr>
      <w:bidi/>
    </w:pPr>
  </w:style>
  <w:style w:type="paragraph" w:customStyle="1" w:styleId="FCA3FBF9B6D74DF29E11214EB64F462C">
    <w:name w:val="FCA3FBF9B6D74DF29E11214EB64F462C"/>
    <w:rsid w:val="007B5A8E"/>
    <w:pPr>
      <w:bidi/>
    </w:pPr>
  </w:style>
  <w:style w:type="paragraph" w:customStyle="1" w:styleId="52A2DE45E9974DD9A699E25B330F3D54">
    <w:name w:val="52A2DE45E9974DD9A699E25B330F3D54"/>
    <w:rsid w:val="007B5A8E"/>
    <w:pPr>
      <w:bidi/>
    </w:pPr>
  </w:style>
  <w:style w:type="paragraph" w:customStyle="1" w:styleId="CEE22EA008F848DBBFDD5E05D5ECD738">
    <w:name w:val="CEE22EA008F848DBBFDD5E05D5ECD738"/>
    <w:rsid w:val="007B5A8E"/>
    <w:pPr>
      <w:bidi/>
    </w:pPr>
  </w:style>
  <w:style w:type="paragraph" w:customStyle="1" w:styleId="D8F754A4FB1D453BA08534CD8380AC31">
    <w:name w:val="D8F754A4FB1D453BA08534CD8380AC31"/>
    <w:rsid w:val="007B5A8E"/>
    <w:pPr>
      <w:bidi/>
    </w:pPr>
  </w:style>
  <w:style w:type="paragraph" w:customStyle="1" w:styleId="701BFFB891AA4E94BA6C8675E49718E4">
    <w:name w:val="701BFFB891AA4E94BA6C8675E49718E4"/>
    <w:rsid w:val="007B5A8E"/>
    <w:pPr>
      <w:bidi/>
    </w:pPr>
  </w:style>
  <w:style w:type="paragraph" w:customStyle="1" w:styleId="C7C1585BEC5E4278A3FA3BD31E1CC4BF">
    <w:name w:val="C7C1585BEC5E4278A3FA3BD31E1CC4BF"/>
    <w:rsid w:val="007B5A8E"/>
    <w:pPr>
      <w:bidi/>
    </w:pPr>
  </w:style>
  <w:style w:type="paragraph" w:customStyle="1" w:styleId="3046D62A8A384FF0A1F9F8C2D8113AD2">
    <w:name w:val="3046D62A8A384FF0A1F9F8C2D8113AD2"/>
    <w:rsid w:val="007B5A8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257325308</CasePartyID>
        <PartyTypeID>2</PartyTypeID>
        <ActivityStatusID>1</ActivityStatusID>
        <PartyAliasID>22</PartyAliasID>
        <PartyAliasName>בא כוח מבקשים</PartyAliasName>
        <LegalEntityID>381905</LegalEntityID>
        <CaseLegalEntityID>124859224</CaseLegalEntityID>
        <AuthenticationTypeID>4</AuthenticationTypeID>
        <AuthenticationTypeName>מ.ר.</AuthenticationTypeName>
        <LegalEntityNumber>16222</LegalEntityNumber>
        <IsMainPartyType>true</IsMainPartyType>
        <CaseDisplayIdentifier>39998-12-20</CaseDisplayIdentifier>
        <CaseTypeID>15</CaseTypeID>
        <CaseTypeName>תיק משפחה (תמ"ש)</CaseTypeName>
        <CaseName>יוסופוב נ' בליאבסקי</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שלמה שימשוביץ</FullName>
        <FirstName>שלמה</FirstName>
        <LastName>שימשוביץ</LastName>
        <PartyPropertyName/>
        <AuthenticationTypeAndNumber>ת"ז 050594845</AuthenticationTypeAndNumber>
        <RepresentatedOrRepresentativesNames/>
        <RepresentatedOrRepresentativesCount>0</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247837640</CasePartyID>
        <PartyTypeID>4</PartyTypeID>
        <ActivityStatusID>1</ActivityStatusID>
        <PartyAliasID>101</PartyAliasID>
        <PartyAliasName>עד בית משפט</PartyAliasName>
        <LegalEntityID>16633639</LegalEntityID>
        <CaseLegalEntityID>121933123</CaseLegalEntityID>
        <AuthenticationTypeID>1</AuthenticationTypeID>
        <AuthenticationTypeName>ת"ז</AuthenticationTypeName>
        <LegalEntityNumber>050594845</LegalEntityNumber>
        <IsMainPartyType>true</IsMainPartyType>
        <CaseDisplayIdentifier>39998-12-20</CaseDisplayIdentifier>
        <CaseTypeID>15</CaseTypeID>
        <CaseTypeName>תיק משפחה (תמ"ש)</CaseTypeName>
        <CaseName>יוסופוב נ' בליאבסקי</CaseName>
        <FullAddress>רחוב יקותיאל אדם 46 אור יהודה </FullAddress>
        <MotionID>0</MotionID>
        <CasePleaID>0</CasePleaID>
        <FatherName>חיים דן</FatherName>
        <LinkedCaseID>0</LinkedCaseID>
        <PartyID>1</PartyID>
        <CasePartyCategoryID>2</CasePartyCategoryID>
        <LegalEntityAddressID>87166751</LegalEntityAddressID>
        <PleaTypeID>4</PleaTypeID>
        <GroupPartyAlias/>
        <IsConverted>false</IsConverted>
        <LegalEntityRegisteredNameID>10187283</LegalEntityRegisteredNameID>
        <LegalEntityNameID>94226720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שימשוביץ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מישל פטיטו</FullName>
        <FirstName>מישל</FirstName>
        <LastName>פטיטו</LastName>
        <PartyPropertyName/>
        <AuthenticationTypeAndNumber>מ.ר. 54453</AuthenticationTypeAndNumber>
        <RepresentatedOrRepresentativesNames>אורה יוסופוב</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247817251</CasePartyID>
        <PartyTypeID>2</PartyTypeID>
        <ActivityStatusID>1</ActivityStatusID>
        <PartyAliasID>20</PartyAliasID>
        <PartyAliasName>בא כוח תובעים</PartyAliasName>
        <LegalEntityID>57434165</LegalEntityID>
        <CaseLegalEntityID>121926708</CaseLegalEntityID>
        <AuthenticationTypeID>4</AuthenticationTypeID>
        <AuthenticationTypeName>מ.ר.</AuthenticationTypeName>
        <LegalEntityNumber>54453</LegalEntityNumber>
        <IsMainPartyType>true</IsMainPartyType>
        <CaseDisplayIdentifier>39998-12-20</CaseDisplayIdentifier>
        <CaseTypeID>15</CaseTypeID>
        <CaseTypeName>תיק משפחה (תמ"ש)</CaseTypeName>
        <CaseName>יוסופוב נ' בליאבסקי</CaseName>
        <FullAddress>שאול המלך 65 בית שאן ת.ד 39</FullAddress>
        <EmailAddress>michelle@ikpm-law.co.il</EmailAddress>
        <MotionID>0</MotionID>
        <CasePleaID>0</CasePleaID>
        <LinkedCaseID>0</LinkedCaseID>
        <PartyID>1</PartyID>
        <CasePartyCategoryID>2</CasePartyCategoryID>
        <LegalEntityAddressID>80596725</LegalEntityAddressID>
        <LegalEntityEmailAddressID>67962153</LegalEntityEmailAddressID>
        <PleaTypeID>4</PleaTypeID>
        <LawyerOfficeName>משרד עו"ד מישל  פטיטו</LawyerOfficeName>
        <LawyerOfficeID>57434166</LawyerOfficeID>
        <GroupPartyAlias/>
        <IsConverted>false</IsConverted>
        <LegalEntityNameID>59324695</LegalEntityNameID>
        <RepresentatedNamesOfAssistant/>
        <LegalEntityTypeID>4</LegalEntityTypeID>
        <IsVerdictExists>false</IsVerdictExists>
        <IsAsirAzir>false</IsAsirAzir>
        <IsPublicationProhibited>false</IsPublicationProhibited>
        <PublicationProhibitedFullName>מישל פטיטו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אהוד חי גולן</FullName>
        <FirstName>אהוד חי</FirstName>
        <LastName>גולן</LastName>
        <PartyPropertyName/>
        <AuthenticationTypeAndNumber>מ.ר. 44349</AuthenticationTypeAndNumber>
        <RepresentatedOrRepresentativesNames>סופיה בליאבסקי</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220943697</CasePartyID>
        <PartyTypeID>2</PartyTypeID>
        <ActivityStatusID>1</ActivityStatusID>
        <PartyAliasID>21</PartyAliasID>
        <PartyAliasName>בא כוח נתבעים</PartyAliasName>
        <LegalEntityID>418920</LegalEntityID>
        <CaseLegalEntityID>113742779</CaseLegalEntityID>
        <AuthenticationTypeID>4</AuthenticationTypeID>
        <AuthenticationTypeName>מ.ר.</AuthenticationTypeName>
        <LegalEntityNumber>44349</LegalEntityNumber>
        <IsMainPartyType>true</IsMainPartyType>
        <CaseDisplayIdentifier>39998-12-20</CaseDisplayIdentifier>
        <CaseTypeID>15</CaseTypeID>
        <CaseTypeName>תיק משפחה (תמ"ש)</CaseTypeName>
        <CaseName>יוסופוב נ' בליאבסקי</CaseName>
        <FullAddress>שד' עמוד 77 מגדל העמק </FullAddress>
        <EmailAddress>ehud@adveg.co.il</EmailAddress>
        <MotionID>0</MotionID>
        <CasePleaID>0</CasePleaID>
        <LinkedCaseID>0</LinkedCaseID>
        <PartyID>2</PartyID>
        <CasePartyCategoryID>2</CasePartyCategoryID>
        <LegalEntityAddressID>82601638</LegalEntityAddressID>
        <LegalEntityEmailAddressID>67900788</LegalEntityEmailAddressID>
        <PleaTypeID>4</PleaTypeID>
        <LawyerOfficeName>משרד עו"ד: אהוד חי גולן</LawyerOfficeName>
        <LawyerOfficeID>459564</LawyerOfficeID>
        <GroupPartyAlias/>
        <IsConverted>false</IsConverted>
        <LegalEntityNameID>39904</LegalEntityNameID>
        <RepresentatedNamesOfAssistant/>
        <LegalEntityTypeID>4</LegalEntityTypeID>
        <IsVerdictExists>false</IsVerdictExists>
        <IsAsirAzir>false</IsAsirAzir>
        <IsPublicationProhibited>false</IsPublicationProhibited>
        <PublicationProhibitedFullName>אהוד חי גולן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אורה יוסופוב</FullName>
        <FirstName>אורה</FirstName>
        <LastName>יוסופוב</LastName>
        <PartyPropertyName/>
        <AuthenticationTypeAndNumber>ת"ז 016612079</AuthenticationTypeAndNumber>
        <RepresentatedOrRepresentativesNames>עדי אלבוים, מישל פטיטו</RepresentatedOrRepresentativesNames>
        <RepresentatedOrRepresentativesCount>2</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220249675</CasePartyID>
        <PartyTypeID>1</PartyTypeID>
        <ActivityStatusID>1</ActivityStatusID>
        <PartyAliasID>1</PartyAliasID>
        <PartyAliasName>תובע</PartyAliasName>
        <OrdinalNumber>1</OrdinalNumber>
        <LegalEntityID>72361382</LegalEntityID>
        <CaseLegalEntityID>113523928</CaseLegalEntityID>
        <AuthenticationTypeID>1</AuthenticationTypeID>
        <AuthenticationTypeName>ת"ז</AuthenticationTypeName>
        <LegalEntityNumber>016612079</LegalEntityNumber>
        <IsMainPartyType>true</IsMainPartyType>
        <CaseDisplayIdentifier>39998-12-20</CaseDisplayIdentifier>
        <CaseTypeID>15</CaseTypeID>
        <CaseTypeName>תיק משפחה (תמ"ש)</CaseTypeName>
        <CaseName>יוסופוב נ' בליאבסקי</CaseName>
        <FullAddress/>
        <MotionID>0</MotionID>
        <CasePleaID>0</CasePleaID>
        <FatherName>אלעזר</FatherName>
        <LinkedCaseID>0</LinkedCaseID>
        <PartyID>1</PartyID>
        <CasePartyCategoryID>2</CasePartyCategoryID>
        <PleaTypeID>4</PleaTypeID>
        <GroupPartyAlias>תובעים</GroupPartyAlias>
        <IsConverted>false</IsConverted>
        <LegalEntityRegisteredNameID>8998012</LegalEntityRegisteredNameID>
        <LegalEntityNameID>90668198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אורה יוסופוב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אלבוים</FullName>
        <FirstName>עדי</FirstName>
        <LastName>אלבוים</LastName>
        <PartyPropertyName/>
        <AuthenticationTypeAndNumber>מ.ר. 26106</AuthenticationTypeAndNumber>
        <RepresentatedOrRepresentativesNames>אורה יוסופוב</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220249676</CasePartyID>
        <PartyTypeID>2</PartyTypeID>
        <ActivityStatusID>1</ActivityStatusID>
        <PartyAliasID>20</PartyAliasID>
        <PartyAliasName>בא כוח תובעים</PartyAliasName>
        <OrdinalNumber>1</OrdinalNumber>
        <LegalEntityID>382027</LegalEntityID>
        <CaseLegalEntityID>113523929</CaseLegalEntityID>
        <AuthenticationTypeID>4</AuthenticationTypeID>
        <AuthenticationTypeName>מ.ר.</AuthenticationTypeName>
        <LegalEntityNumber>26106</LegalEntityNumber>
        <IsMainPartyType>true</IsMainPartyType>
        <CaseDisplayIdentifier>39998-12-20</CaseDisplayIdentifier>
        <CaseTypeID>15</CaseTypeID>
        <CaseTypeName>תיק משפחה (תמ"ש)</CaseTypeName>
        <CaseName>יוסופוב נ' בליאבסקי</CaseName>
        <FullAddress>דרך מנחם בגין 44 תל אביב -יפו </FullAddress>
        <EmailAddress>adi@alboim.com</EmailAddress>
        <MotionID>0</MotionID>
        <CasePleaID>0</CasePleaID>
        <LinkedCaseID>0</LinkedCaseID>
        <PartyID>1</PartyID>
        <CasePartyCategoryID>2</CasePartyCategoryID>
        <LegalEntityAddressID>80361830</LegalEntityAddressID>
        <LegalEntityEmailAddressID>67981167</LegalEntityEmailAddressID>
        <PleaTypeID>4</PleaTypeID>
        <LawyerOfficeName>עדי אלבוים </LawyerOfficeName>
        <LawyerOfficeID>69932662</LawyerOfficeID>
        <GroupPartyAlias/>
        <IsConverted>false</IsConverted>
        <LegalEntityNameID>3011</LegalEntityNameID>
        <RepresentatedNamesOfAssistant/>
        <LegalEntityTypeID>4</LegalEntityTypeID>
        <IsVerdictExists>false</IsVerdictExists>
        <IsAsirAzir>false</IsAsirAzir>
        <IsPublicationProhibited>false</IsPublicationProhibited>
        <PublicationProhibitedFullName>עדי אלבוים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סופיה בליאבסקי</FullName>
        <FirstName>סופיה</FirstName>
        <LastName>בליאבסקי</LastName>
        <PartyPropertyName/>
        <AuthenticationTypeAndNumber>ת"ז 317105591</AuthenticationTypeAndNumber>
        <RepresentatedOrRepresentativesNames>אהוד חי גולן</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220249677</CasePartyID>
        <PartyTypeID>1</PartyTypeID>
        <ActivityStatusID>1</ActivityStatusID>
        <PartyAliasID>2</PartyAliasID>
        <PartyAliasName>נתבע</PartyAliasName>
        <OrdinalNumber>1</OrdinalNumber>
        <LegalEntityID>78722589</LegalEntityID>
        <CaseLegalEntityID>113523930</CaseLegalEntityID>
        <AuthenticationTypeID>1</AuthenticationTypeID>
        <AuthenticationTypeName>ת"ז</AuthenticationTypeName>
        <LegalEntityNumber>317105591</LegalEntityNumber>
        <IsMainPartyType>true</IsMainPartyType>
        <CaseDisplayIdentifier>39998-12-20</CaseDisplayIdentifier>
        <CaseTypeID>15</CaseTypeID>
        <CaseTypeName>תיק משפחה (תמ"ש)</CaseTypeName>
        <CaseName>יוסופוב נ' בליאבסקי</CaseName>
        <FullAddress/>
        <MotionID>0</MotionID>
        <CasePleaID>0</CasePleaID>
        <FatherName>איליה</FatherName>
        <LinkedCaseID>0</LinkedCaseID>
        <PartyID>2</PartyID>
        <CasePartyCategoryID>2</CasePartyCategoryID>
        <PleaTypeID>4</PleaTypeID>
        <GroupPartyAlias>נתבעים</GroupPartyAlias>
        <IsConverted>false</IsConverted>
        <LegalEntityRegisteredNameID>8998010</LegalEntityRegisteredNameID>
        <LegalEntityNameID>90668199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סופיה בליאבסקי</PublicationProhibitedFullName>
      </CaseParties>
    </CasePartiesSelectionDS>
    <DecisionName>פסק דין  שניתנה ע"י  יפעת שקדי שץ</DecisionName>
    <CourtDisplayName>בית משפט לענייני משפחה בחדרה</CourtDisplayName>
    <IsCaseJudgePanel>false</IsCaseJudgePanel>
    <DecisionSignatureDate>2024-05-05T08:26:43.1084294+03:00</DecisionSignatureDate>
    <OpenCaseDate>2020-12-16T16:48:00+02:00</OpenCaseDate>
    <CaseFeeSum>0.000</CaseFeeSum>
    <DecisionTypeID>2</DecisionTypeID>
    <DecisionSignatureUserName>יפעת שקדי שץ</DecisionSignatureUserName>
    <DecisionSignatureDateHebrew>2024-05-05T08:26:43.1084294+03:00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יוסופוב נ' בליאבסקי</CaseName>
    <DecisionNumberInCase>33</DecisionNumberInCase>
  </dt_Decision>
  <dt_DecisionCase>
    <DecisionID>0</DecisionID>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257325308</CasePartyID>
        <PartyTypeID>2</PartyTypeID>
        <ActivityStatusID>1</ActivityStatusID>
        <PartyAliasID>22</PartyAliasID>
        <PartyAliasName>בא כוח מבקשים</PartyAliasName>
        <LegalEntityID>381905</LegalEntityID>
        <CaseLegalEntityID>124859224</CaseLegalEntityID>
        <AuthenticationTypeID>4</AuthenticationTypeID>
        <AuthenticationTypeName>מ.ר.</AuthenticationTypeName>
        <LegalEntityNumber>16222</LegalEntityNumber>
        <IsMainPartyType>true</IsMainPartyType>
        <CaseDisplayIdentifier>39998-12-20</CaseDisplayIdentifier>
        <CaseTypeID>15</CaseTypeID>
        <CaseTypeName>תיק משפחה (תמ"ש)</CaseTypeName>
        <CaseName>יוסופוב נ' בליאבסקי</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שלמה שימשוביץ</FullName>
        <FirstName>שלמה</FirstName>
        <LastName>שימשוביץ</LastName>
        <PartyPropertyName/>
        <AuthenticationTypeAndNumber>ת"ז 050594845</AuthenticationTypeAndNumber>
        <RepresentatedOrRepresentativesNames/>
        <RepresentatedOrRepresentativesCount>0</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247837640</CasePartyID>
        <PartyTypeID>4</PartyTypeID>
        <ActivityStatusID>1</ActivityStatusID>
        <PartyAliasID>101</PartyAliasID>
        <PartyAliasName>עד בית משפט</PartyAliasName>
        <LegalEntityID>16633639</LegalEntityID>
        <CaseLegalEntityID>121933123</CaseLegalEntityID>
        <AuthenticationTypeID>1</AuthenticationTypeID>
        <AuthenticationTypeName>ת"ז</AuthenticationTypeName>
        <LegalEntityNumber>050594845</LegalEntityNumber>
        <IsMainPartyType>true</IsMainPartyType>
        <CaseDisplayIdentifier>39998-12-20</CaseDisplayIdentifier>
        <CaseTypeID>15</CaseTypeID>
        <CaseTypeName>תיק משפחה (תמ"ש)</CaseTypeName>
        <CaseName>יוסופוב נ' בליאבסקי</CaseName>
        <FullAddress>רחוב יקותיאל אדם 46 אור יהודה </FullAddress>
        <MotionID>0</MotionID>
        <CasePleaID>0</CasePleaID>
        <FatherName>חיים דן</FatherName>
        <LinkedCaseID>0</LinkedCaseID>
        <PartyID>1</PartyID>
        <CasePartyCategoryID>2</CasePartyCategoryID>
        <LegalEntityAddressID>87166751</LegalEntityAddressID>
        <PleaTypeID>4</PleaTypeID>
        <GroupPartyAlias/>
        <IsConverted>false</IsConverted>
        <LegalEntityRegisteredNameID>10187283</LegalEntityRegisteredNameID>
        <LegalEntityNameID>94226720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שימשוביץ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מישל פטיטו</FullName>
        <FirstName>מישל</FirstName>
        <LastName>פטיטו</LastName>
        <PartyPropertyName/>
        <AuthenticationTypeAndNumber>מ.ר. 54453</AuthenticationTypeAndNumber>
        <RepresentatedOrRepresentativesNames>אורה יוסופוב</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247817251</CasePartyID>
        <PartyTypeID>2</PartyTypeID>
        <ActivityStatusID>1</ActivityStatusID>
        <PartyAliasID>20</PartyAliasID>
        <PartyAliasName>בא כוח תובעים</PartyAliasName>
        <LegalEntityID>57434165</LegalEntityID>
        <CaseLegalEntityID>121926708</CaseLegalEntityID>
        <AuthenticationTypeID>4</AuthenticationTypeID>
        <AuthenticationTypeName>מ.ר.</AuthenticationTypeName>
        <LegalEntityNumber>54453</LegalEntityNumber>
        <IsMainPartyType>true</IsMainPartyType>
        <CaseDisplayIdentifier>39998-12-20</CaseDisplayIdentifier>
        <CaseTypeID>15</CaseTypeID>
        <CaseTypeName>תיק משפחה (תמ"ש)</CaseTypeName>
        <CaseName>יוסופוב נ' בליאבסקי</CaseName>
        <FullAddress>שאול המלך 65 בית שאן ת.ד 39</FullAddress>
        <EmailAddress>michelle@ikpm-law.co.il</EmailAddress>
        <MotionID>0</MotionID>
        <CasePleaID>0</CasePleaID>
        <LinkedCaseID>0</LinkedCaseID>
        <PartyID>1</PartyID>
        <CasePartyCategoryID>2</CasePartyCategoryID>
        <LegalEntityAddressID>80596725</LegalEntityAddressID>
        <LegalEntityEmailAddressID>67962153</LegalEntityEmailAddressID>
        <PleaTypeID>4</PleaTypeID>
        <LawyerOfficeName>משרד עו"ד מישל  פטיטו</LawyerOfficeName>
        <LawyerOfficeID>57434166</LawyerOfficeID>
        <GroupPartyAlias/>
        <IsConverted>false</IsConverted>
        <LegalEntityNameID>59324695</LegalEntityNameID>
        <RepresentatedNamesOfAssistant/>
        <LegalEntityTypeID>4</LegalEntityTypeID>
        <IsVerdictExists>false</IsVerdictExists>
        <IsAsirAzir>false</IsAsirAzir>
        <IsPublicationProhibited>false</IsPublicationProhibited>
        <PublicationProhibitedFullName>מישל פטיטו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אהוד חי גולן</FullName>
        <FirstName>אהוד חי</FirstName>
        <LastName>גולן</LastName>
        <PartyPropertyName/>
        <AuthenticationTypeAndNumber>מ.ר. 44349</AuthenticationTypeAndNumber>
        <RepresentatedOrRepresentativesNames>סופיה בליאבסקי</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220943697</CasePartyID>
        <PartyTypeID>2</PartyTypeID>
        <ActivityStatusID>1</ActivityStatusID>
        <PartyAliasID>21</PartyAliasID>
        <PartyAliasName>בא כוח נתבעים</PartyAliasName>
        <LegalEntityID>418920</LegalEntityID>
        <CaseLegalEntityID>113742779</CaseLegalEntityID>
        <AuthenticationTypeID>4</AuthenticationTypeID>
        <AuthenticationTypeName>מ.ר.</AuthenticationTypeName>
        <LegalEntityNumber>44349</LegalEntityNumber>
        <IsMainPartyType>true</IsMainPartyType>
        <CaseDisplayIdentifier>39998-12-20</CaseDisplayIdentifier>
        <CaseTypeID>15</CaseTypeID>
        <CaseTypeName>תיק משפחה (תמ"ש)</CaseTypeName>
        <CaseName>יוסופוב נ' בליאבסקי</CaseName>
        <FullAddress>שד' עמוד 77 מגדל העמק </FullAddress>
        <EmailAddress>ehud@adveg.co.il</EmailAddress>
        <MotionID>0</MotionID>
        <CasePleaID>0</CasePleaID>
        <LinkedCaseID>0</LinkedCaseID>
        <PartyID>2</PartyID>
        <CasePartyCategoryID>2</CasePartyCategoryID>
        <LegalEntityAddressID>82601638</LegalEntityAddressID>
        <LegalEntityEmailAddressID>67900788</LegalEntityEmailAddressID>
        <PleaTypeID>4</PleaTypeID>
        <LawyerOfficeName>משרד עו"ד: אהוד חי גולן</LawyerOfficeName>
        <LawyerOfficeID>459564</LawyerOfficeID>
        <GroupPartyAlias/>
        <IsConverted>false</IsConverted>
        <LegalEntityNameID>39904</LegalEntityNameID>
        <RepresentatedNamesOfAssistant/>
        <LegalEntityTypeID>4</LegalEntityTypeID>
        <IsVerdictExists>false</IsVerdictExists>
        <IsAsirAzir>false</IsAsirAzir>
        <IsPublicationProhibited>false</IsPublicationProhibited>
        <PublicationProhibitedFullName>אהוד חי גולן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אורה יוסופוב</FullName>
        <FirstName>אורה</FirstName>
        <LastName>יוסופוב</LastName>
        <PartyPropertyName/>
        <AuthenticationTypeAndNumber>ת"ז 016612079</AuthenticationTypeAndNumber>
        <RepresentatedOrRepresentativesNames>עדי אלבוים, מישל פטיטו</RepresentatedOrRepresentativesNames>
        <RepresentatedOrRepresentativesCount>2</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220249675</CasePartyID>
        <PartyTypeID>1</PartyTypeID>
        <ActivityStatusID>1</ActivityStatusID>
        <PartyAliasID>1</PartyAliasID>
        <PartyAliasName>תובע</PartyAliasName>
        <OrdinalNumber>1</OrdinalNumber>
        <LegalEntityID>72361382</LegalEntityID>
        <CaseLegalEntityID>113523928</CaseLegalEntityID>
        <AuthenticationTypeID>1</AuthenticationTypeID>
        <AuthenticationTypeName>ת"ז</AuthenticationTypeName>
        <LegalEntityNumber>016612079</LegalEntityNumber>
        <IsMainPartyType>true</IsMainPartyType>
        <CaseDisplayIdentifier>39998-12-20</CaseDisplayIdentifier>
        <CaseTypeID>15</CaseTypeID>
        <CaseTypeName>תיק משפחה (תמ"ש)</CaseTypeName>
        <CaseName>יוסופוב נ' בליאבסקי</CaseName>
        <FullAddress/>
        <MotionID>0</MotionID>
        <CasePleaID>0</CasePleaID>
        <FatherName>אלעזר</FatherName>
        <LinkedCaseID>0</LinkedCaseID>
        <PartyID>1</PartyID>
        <CasePartyCategoryID>2</CasePartyCategoryID>
        <PleaTypeID>4</PleaTypeID>
        <GroupPartyAlias>תובעים</GroupPartyAlias>
        <IsConverted>false</IsConverted>
        <LegalEntityRegisteredNameID>8998012</LegalEntityRegisteredNameID>
        <LegalEntityNameID>90668198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אורה יוסופוב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אלבוים</FullName>
        <FirstName>עדי</FirstName>
        <LastName>אלבוים</LastName>
        <PartyPropertyName/>
        <AuthenticationTypeAndNumber>מ.ר. 26106</AuthenticationTypeAndNumber>
        <RepresentatedOrRepresentativesNames>אורה יוסופוב</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220249676</CasePartyID>
        <PartyTypeID>2</PartyTypeID>
        <ActivityStatusID>1</ActivityStatusID>
        <PartyAliasID>20</PartyAliasID>
        <PartyAliasName>בא כוח תובעים</PartyAliasName>
        <OrdinalNumber>1</OrdinalNumber>
        <LegalEntityID>382027</LegalEntityID>
        <CaseLegalEntityID>113523929</CaseLegalEntityID>
        <AuthenticationTypeID>4</AuthenticationTypeID>
        <AuthenticationTypeName>מ.ר.</AuthenticationTypeName>
        <LegalEntityNumber>26106</LegalEntityNumber>
        <IsMainPartyType>true</IsMainPartyType>
        <CaseDisplayIdentifier>39998-12-20</CaseDisplayIdentifier>
        <CaseTypeID>15</CaseTypeID>
        <CaseTypeName>תיק משפחה (תמ"ש)</CaseTypeName>
        <CaseName>יוסופוב נ' בליאבסקי</CaseName>
        <FullAddress>דרך מנחם בגין 44 תל אביב -יפו </FullAddress>
        <EmailAddress>adi@alboim.com</EmailAddress>
        <MotionID>0</MotionID>
        <CasePleaID>0</CasePleaID>
        <LinkedCaseID>0</LinkedCaseID>
        <PartyID>1</PartyID>
        <CasePartyCategoryID>2</CasePartyCategoryID>
        <LegalEntityAddressID>80361830</LegalEntityAddressID>
        <LegalEntityEmailAddressID>67981167</LegalEntityEmailAddressID>
        <PleaTypeID>4</PleaTypeID>
        <LawyerOfficeName>עדי אלבוים </LawyerOfficeName>
        <LawyerOfficeID>69932662</LawyerOfficeID>
        <GroupPartyAlias/>
        <IsConverted>false</IsConverted>
        <LegalEntityNameID>3011</LegalEntityNameID>
        <RepresentatedNamesOfAssistant/>
        <LegalEntityTypeID>4</LegalEntityTypeID>
        <IsVerdictExists>false</IsVerdictExists>
        <IsAsirAzir>false</IsAsirAzir>
        <IsPublicationProhibited>false</IsPublicationProhibited>
        <PublicationProhibitedFullName>עדי אלבוים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סופיה בליאבסקי</FullName>
        <FirstName>סופיה</FirstName>
        <LastName>בליאבסקי</LastName>
        <PartyPropertyName/>
        <AuthenticationTypeAndNumber>ת"ז 317105591</AuthenticationTypeAndNumber>
        <RepresentatedOrRepresentativesNames>אהוד חי גולן</RepresentatedOrRepresentativesNames>
        <RepresentatedOrRepresentativesCount>1</RepresentatedOrRepresentativesCount>
        <InvitedBy/>
        <CaseID>77960108</CaseID>
        <CaseJudicialPersonPresentationDS>
          <CaseJudicalPersonActive>
            <CaseID>77960108</CaseID>
            <JudicialPersonID>034342147@GOV.IL</JudicialPersonID>
            <JudicialPersonTypeID>1</JudicialPersonTypeID>
            <JudicialTypeID>1</JudicialTypeID>
            <IsChairman>false</IsChairman>
            <TreatmentStartDate>2021-02-04T08:56:14.247+02:00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220249677</CasePartyID>
        <PartyTypeID>1</PartyTypeID>
        <ActivityStatusID>1</ActivityStatusID>
        <PartyAliasID>2</PartyAliasID>
        <PartyAliasName>נתבע</PartyAliasName>
        <OrdinalNumber>1</OrdinalNumber>
        <LegalEntityID>78722589</LegalEntityID>
        <CaseLegalEntityID>113523930</CaseLegalEntityID>
        <AuthenticationTypeID>1</AuthenticationTypeID>
        <AuthenticationTypeName>ת"ז</AuthenticationTypeName>
        <LegalEntityNumber>317105591</LegalEntityNumber>
        <IsMainPartyType>true</IsMainPartyType>
        <CaseDisplayIdentifier>39998-12-20</CaseDisplayIdentifier>
        <CaseTypeID>15</CaseTypeID>
        <CaseTypeName>תיק משפחה (תמ"ש)</CaseTypeName>
        <CaseName>יוסופוב נ' בליאבסקי</CaseName>
        <FullAddress/>
        <MotionID>0</MotionID>
        <CasePleaID>0</CasePleaID>
        <FatherName>איליה</FatherName>
        <LinkedCaseID>0</LinkedCaseID>
        <PartyID>2</PartyID>
        <CasePartyCategoryID>2</CasePartyCategoryID>
        <PleaTypeID>4</PleaTypeID>
        <GroupPartyAlias>נתבעים</GroupPartyAlias>
        <IsConverted>false</IsConverted>
        <LegalEntityRegisteredNameID>8998010</LegalEntityRegisteredNameID>
        <LegalEntityNameID>90668199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סופיה בליאבסקי</PublicationProhibitedFullName>
      </CaseParties>
    </CasePartiesSelectionDS>
    <CaseName>יוסופוב נ' בליאבסקי</CaseName>
    <CaseDisplayIdentifier>39998-12-20</CaseDisplayIdentifier>
    <CaseInterestID>158</CaseInterestID>
    <CaseTypeShortName>תמ"ש</CaseTypeShortName>
  </dt_DecisionCase>
  <dt_DecisionJudgePanel>
    <JudgeID>034342147@GOV.IL</JudgeID>
    <DisplayName>יפעת שקדי שץ</DisplayName>
    <RoleName>שופט</RoleName>
    <UserTitleName>שופטת</UserTitleName>
  </dt_DecisionJudgePanel>
  <dt_LegalEntityDetails>
    <Fax>04-6081998</Fax>
    <Phone>077-4490059</Phone>
    <PartyID>2</PartyID>
    <PartyTypeID>2</PartyTypeID>
    <DecisionID>0</DecisionID>
    <StreetName>שד' עמוד 77</StreetName>
    <CityName>מגדל העמק</CityName>
    <FullName>אהוד חי גולן</FullName>
    <Email>ehud@adveg.co.il</Email>
    <IsPublicationProhibited>false</IsPublicationProhibited>
  </dt_LegalEntityDetails>
  <dt_LegalEntityDetails>
    <Fax>04-8644475</Fax>
    <Phone>04-8644465</Phone>
    <AddressDesc>ת.ד 39</AddressDesc>
    <PartyID>1</PartyID>
    <PartyTypeID>2</PartyTypeID>
    <DecisionID>0</DecisionID>
    <StreetName>שאול המלך 65</StreetName>
    <CityName>בית שאן</CityName>
    <FullName>מישל  פטיטו</FullName>
    <Email>michelle@ikpm-law.co.il</Email>
    <IsPublicationProhibited>false</IsPublicationProhibited>
  </dt_LegalEntityDetails>
  <dt_LegalEntityDetails>
    <PartyID>1</PartyID>
    <PartyTypeID>4</PartyTypeID>
    <DecisionID>0</DecisionID>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PartyID>1</PartyID>
    <PartyTypeID>1</PartyTypeID>
    <DecisionID>0</DecisionID>
    <IsPublicationProhibited>false</IsPublicationProhibited>
  </dt_LegalEntityDetails>
  <dt_LegalEntityDetails>
    <Fax>03-7565310</Fax>
    <Phone>03-7565300</Phone>
    <PartyID>1</PartyID>
    <PartyTypeID>2</PartyTypeID>
    <DecisionID>0</DecisionID>
    <StreetName>דרך מנחם בגין 44</StreetName>
    <ZipCode>6618360</ZipCode>
    <CityName>תל אביב -יפו</CityName>
    <FullName>עדי אלבוים</FullName>
    <Email>adi@alboim.com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יפעת שקדי שץ</CaseJudicalPerson>
  </dt_CaseJudicalPersonActive>
  <dt_Sitting>
    <PreviousMeetingDate>2023-01-09T11:00:00+02:00</PreviousMeetingDate>
    <PreviousSittingTypeID>5</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Props1.xml><?xml version="1.0" encoding="utf-8"?>
<ds:datastoreItem xmlns:ds="http://schemas.openxmlformats.org/officeDocument/2006/customXml" ds:itemID="{DD5535BF-9F5D-47A4-BF16-AFF1F834998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9025</Words>
  <Characters>45129</Characters>
  <Application>Microsoft Office Word</Application>
  <DocSecurity>0</DocSecurity>
  <Lines>376</Lines>
  <Paragraphs>108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2024-08-25T07:12:00Z</dcterms:created>
  <dcterms:modified xsi:type="dcterms:W3CDTF">2024-08-25T07:12:00Z</dcterms:modified>
</cp:coreProperties>
</file>